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72" w:rsidRPr="00995ABB" w:rsidRDefault="00336972" w:rsidP="001A4317">
      <w:pPr>
        <w:jc w:val="center"/>
      </w:pPr>
      <w:r>
        <w:t>Курс «Т</w:t>
      </w:r>
      <w:r w:rsidRPr="00995ABB">
        <w:t>еории и проблемы физической химии»</w:t>
      </w:r>
    </w:p>
    <w:p w:rsidR="00336972" w:rsidRPr="00995ABB" w:rsidRDefault="00336972" w:rsidP="001A4317">
      <w:pPr>
        <w:jc w:val="center"/>
      </w:pPr>
    </w:p>
    <w:p w:rsidR="00336972" w:rsidRPr="00995ABB" w:rsidRDefault="00336972" w:rsidP="001A4317">
      <w:pPr>
        <w:jc w:val="center"/>
      </w:pPr>
      <w:r w:rsidRPr="00995ABB">
        <w:t>Лекция № 6</w:t>
      </w:r>
    </w:p>
    <w:p w:rsidR="00336972" w:rsidRPr="00995ABB" w:rsidRDefault="00336972" w:rsidP="001A4317">
      <w:pPr>
        <w:jc w:val="center"/>
      </w:pPr>
    </w:p>
    <w:p w:rsidR="00336972" w:rsidRPr="00995ABB" w:rsidRDefault="00336972" w:rsidP="001A4317">
      <w:pPr>
        <w:jc w:val="center"/>
      </w:pPr>
      <w:r w:rsidRPr="00995ABB">
        <w:t xml:space="preserve">Тема: </w:t>
      </w:r>
      <w:r w:rsidR="001A4317" w:rsidRPr="00995ABB">
        <w:t>Современные концепции и проблемы теории сильных электролитов</w:t>
      </w:r>
    </w:p>
    <w:p w:rsidR="001A4317" w:rsidRPr="00995ABB" w:rsidRDefault="001A4317" w:rsidP="001A4317">
      <w:pPr>
        <w:jc w:val="center"/>
      </w:pPr>
    </w:p>
    <w:p w:rsidR="001A4317" w:rsidRPr="00995ABB" w:rsidRDefault="00336972" w:rsidP="001A4317">
      <w:pPr>
        <w:jc w:val="center"/>
      </w:pPr>
      <w:r w:rsidRPr="00995ABB">
        <w:t xml:space="preserve">Цель: </w:t>
      </w:r>
      <w:r w:rsidR="001A4317" w:rsidRPr="00995ABB">
        <w:t>Познакомить с современными взглядами различных научных школ о теории сильных электролитов</w:t>
      </w:r>
    </w:p>
    <w:p w:rsidR="001A4317" w:rsidRPr="00995ABB" w:rsidRDefault="001A4317" w:rsidP="001A4317">
      <w:pPr>
        <w:jc w:val="center"/>
        <w:rPr>
          <w:rFonts w:eastAsiaTheme="minorHAnsi"/>
          <w:b/>
          <w:lang w:eastAsia="en-US"/>
        </w:rPr>
      </w:pPr>
    </w:p>
    <w:p w:rsidR="001A4317" w:rsidRPr="001A4317" w:rsidRDefault="001A4317" w:rsidP="001A4317">
      <w:pPr>
        <w:spacing w:after="20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     Исторически так сложилось, что в теории активности электролитов сложилось противостояние двух концепций, отличающихся различной концентрационной зависимостью логарифма коэффициента активности (С</w:t>
      </w:r>
      <w:r w:rsidRPr="001A4317">
        <w:rPr>
          <w:rFonts w:eastAsiaTheme="minorHAnsi"/>
          <w:vertAlign w:val="superscript"/>
          <w:lang w:eastAsia="en-US"/>
        </w:rPr>
        <w:t>1/2</w:t>
      </w:r>
      <w:r w:rsidRPr="001A4317">
        <w:rPr>
          <w:rFonts w:eastAsiaTheme="minorHAnsi"/>
          <w:lang w:eastAsia="en-US"/>
        </w:rPr>
        <w:t xml:space="preserve"> и С</w:t>
      </w:r>
      <w:r w:rsidRPr="001A4317">
        <w:rPr>
          <w:rFonts w:eastAsiaTheme="minorHAnsi"/>
          <w:vertAlign w:val="superscript"/>
          <w:lang w:eastAsia="en-US"/>
        </w:rPr>
        <w:t>1/3</w:t>
      </w:r>
      <w:r w:rsidRPr="001A4317">
        <w:rPr>
          <w:rFonts w:eastAsiaTheme="minorHAnsi"/>
          <w:lang w:eastAsia="en-US"/>
        </w:rPr>
        <w:t>). Рассмотрим ранние наиболее важные работы в теории сильных электролитов.</w:t>
      </w:r>
      <w:r w:rsidRPr="00995ABB">
        <w:rPr>
          <w:rFonts w:eastAsiaTheme="minorHAnsi"/>
          <w:lang w:eastAsia="en-US"/>
        </w:rPr>
        <w:t xml:space="preserve"> </w:t>
      </w:r>
    </w:p>
    <w:p w:rsidR="001A4317" w:rsidRPr="001A4317" w:rsidRDefault="001A4317" w:rsidP="001A4317">
      <w:pPr>
        <w:spacing w:after="20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      </w:t>
      </w:r>
      <w:proofErr w:type="spellStart"/>
      <w:r w:rsidRPr="001A4317">
        <w:rPr>
          <w:rFonts w:eastAsiaTheme="minorHAnsi"/>
          <w:lang w:eastAsia="en-US"/>
        </w:rPr>
        <w:t>Квазикристаллическая</w:t>
      </w:r>
      <w:proofErr w:type="spellEnd"/>
      <w:r w:rsidRPr="001A4317">
        <w:rPr>
          <w:rFonts w:eastAsiaTheme="minorHAnsi"/>
          <w:lang w:eastAsia="en-US"/>
        </w:rPr>
        <w:t xml:space="preserve"> модель растворов сильных электролитов связана с работами </w:t>
      </w:r>
      <w:proofErr w:type="spellStart"/>
      <w:r w:rsidRPr="001A4317">
        <w:rPr>
          <w:rFonts w:eastAsiaTheme="minorHAnsi"/>
          <w:lang w:eastAsia="en-US"/>
        </w:rPr>
        <w:t>Гхоша</w:t>
      </w:r>
      <w:proofErr w:type="spellEnd"/>
      <w:r w:rsidRPr="001A4317">
        <w:rPr>
          <w:rFonts w:eastAsiaTheme="minorHAnsi"/>
          <w:lang w:eastAsia="en-US"/>
        </w:rPr>
        <w:t xml:space="preserve"> и </w:t>
      </w:r>
      <w:proofErr w:type="spellStart"/>
      <w:r w:rsidRPr="001A4317">
        <w:rPr>
          <w:rFonts w:eastAsiaTheme="minorHAnsi"/>
          <w:lang w:eastAsia="en-US"/>
        </w:rPr>
        <w:t>Бьеррума</w:t>
      </w:r>
      <w:proofErr w:type="spellEnd"/>
      <w:r w:rsidRPr="001A4317">
        <w:rPr>
          <w:rFonts w:eastAsiaTheme="minorHAnsi"/>
          <w:lang w:eastAsia="en-US"/>
        </w:rPr>
        <w:t xml:space="preserve">. В 1918 году почти одновременно были опубликованы их работы, в которых концентрационная </w:t>
      </w:r>
      <w:proofErr w:type="gramStart"/>
      <w:r w:rsidRPr="001A4317">
        <w:rPr>
          <w:rFonts w:eastAsiaTheme="minorHAnsi"/>
          <w:lang w:eastAsia="en-US"/>
        </w:rPr>
        <w:t>зависимость  коэффициента</w:t>
      </w:r>
      <w:proofErr w:type="gramEnd"/>
      <w:r w:rsidRPr="001A4317">
        <w:rPr>
          <w:rFonts w:eastAsiaTheme="minorHAnsi"/>
          <w:lang w:eastAsia="en-US"/>
        </w:rPr>
        <w:t xml:space="preserve"> активности  представлена была и обоснована корнем кубическим. Оба они считали теорию Аррениуса не применимой к теории сильных электролитов. Теория </w:t>
      </w:r>
      <w:proofErr w:type="spellStart"/>
      <w:r w:rsidRPr="001A4317">
        <w:rPr>
          <w:rFonts w:eastAsiaTheme="minorHAnsi"/>
          <w:lang w:eastAsia="en-US"/>
        </w:rPr>
        <w:t>Гхоша</w:t>
      </w:r>
      <w:proofErr w:type="spellEnd"/>
      <w:r w:rsidRPr="001A4317">
        <w:rPr>
          <w:rFonts w:eastAsiaTheme="minorHAnsi"/>
          <w:lang w:eastAsia="en-US"/>
        </w:rPr>
        <w:t xml:space="preserve"> отличалась от многих других теорий тем, что процесс растворения рассматривался как переход молекул растворяемого вещества в раствор без изменения своей структуры, то есть </w:t>
      </w:r>
      <w:proofErr w:type="spellStart"/>
      <w:proofErr w:type="gramStart"/>
      <w:r w:rsidRPr="001A4317">
        <w:rPr>
          <w:rFonts w:eastAsiaTheme="minorHAnsi"/>
          <w:lang w:eastAsia="en-US"/>
        </w:rPr>
        <w:t>в«</w:t>
      </w:r>
      <w:proofErr w:type="gramEnd"/>
      <w:r w:rsidRPr="001A4317">
        <w:rPr>
          <w:rFonts w:eastAsiaTheme="minorHAnsi"/>
          <w:lang w:eastAsia="en-US"/>
        </w:rPr>
        <w:t>кристаллоподобном</w:t>
      </w:r>
      <w:proofErr w:type="spellEnd"/>
      <w:r w:rsidRPr="001A4317">
        <w:rPr>
          <w:rFonts w:eastAsiaTheme="minorHAnsi"/>
          <w:lang w:eastAsia="en-US"/>
        </w:rPr>
        <w:t xml:space="preserve">»  состоянии. Это означало, что при переходе в </w:t>
      </w:r>
      <w:proofErr w:type="gramStart"/>
      <w:r w:rsidRPr="001A4317">
        <w:rPr>
          <w:rFonts w:eastAsiaTheme="minorHAnsi"/>
          <w:lang w:eastAsia="en-US"/>
        </w:rPr>
        <w:t>раствор  ионы</w:t>
      </w:r>
      <w:proofErr w:type="gramEnd"/>
      <w:r w:rsidRPr="001A4317">
        <w:rPr>
          <w:rFonts w:eastAsiaTheme="minorHAnsi"/>
          <w:lang w:eastAsia="en-US"/>
        </w:rPr>
        <w:t xml:space="preserve"> были также связаны, как и в кристалле, но только расстояние между ними были значительно увеличены. Молекулы растворителя находились внутри кристаллической решетки и играли роль инертной среды. Важным положением в этой теории был вывод о том, что средне ионный коэффициент активности зависит от </w:t>
      </w:r>
      <w:proofErr w:type="gramStart"/>
      <w:r w:rsidRPr="001A4317">
        <w:rPr>
          <w:rFonts w:eastAsiaTheme="minorHAnsi"/>
          <w:lang w:eastAsia="en-US"/>
        </w:rPr>
        <w:t>концентрации  следующим</w:t>
      </w:r>
      <w:proofErr w:type="gramEnd"/>
      <w:r w:rsidRPr="001A4317">
        <w:rPr>
          <w:rFonts w:eastAsiaTheme="minorHAnsi"/>
          <w:lang w:eastAsia="en-US"/>
        </w:rPr>
        <w:t xml:space="preserve"> соотношением: </w:t>
      </w:r>
    </w:p>
    <w:p w:rsidR="001A4317" w:rsidRPr="001A4317" w:rsidRDefault="001A4317" w:rsidP="001A4317">
      <w:pPr>
        <w:spacing w:after="200"/>
        <w:jc w:val="both"/>
        <w:rPr>
          <w:rFonts w:eastAsiaTheme="minorHAnsi"/>
          <w:b/>
          <w:bCs/>
          <w:lang w:eastAsia="en-US"/>
        </w:rPr>
      </w:pPr>
      <w:r w:rsidRPr="001A4317">
        <w:rPr>
          <w:rFonts w:eastAsiaTheme="minorHAnsi"/>
          <w:lang w:eastAsia="en-US"/>
        </w:rPr>
        <w:t xml:space="preserve">                                                              </w:t>
      </w: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lang w:eastAsia="en-US"/>
        </w:rPr>
        <w:t>γ</w:t>
      </w:r>
      <w:proofErr w:type="spellEnd"/>
      <w:r w:rsidRPr="001A4317">
        <w:rPr>
          <w:rFonts w:eastAsia="SymbolMT"/>
          <w:lang w:eastAsia="en-US"/>
        </w:rPr>
        <w:t xml:space="preserve"> ± = </w:t>
      </w:r>
      <w:r w:rsidRPr="001A4317">
        <w:rPr>
          <w:rFonts w:eastAsiaTheme="minorHAnsi"/>
          <w:b/>
          <w:bCs/>
          <w:lang w:eastAsia="en-US"/>
        </w:rPr>
        <w:t>f (c</w:t>
      </w:r>
      <w:r w:rsidRPr="001A4317">
        <w:rPr>
          <w:rFonts w:eastAsiaTheme="minorHAnsi"/>
          <w:b/>
          <w:bCs/>
          <w:vertAlign w:val="superscript"/>
          <w:lang w:eastAsia="en-US"/>
        </w:rPr>
        <w:t>1/3</w:t>
      </w:r>
      <w:r w:rsidRPr="001A4317">
        <w:rPr>
          <w:rFonts w:eastAsiaTheme="minorHAnsi"/>
          <w:b/>
          <w:bCs/>
          <w:lang w:eastAsia="en-US"/>
        </w:rPr>
        <w:t xml:space="preserve">). </w:t>
      </w:r>
    </w:p>
    <w:p w:rsidR="001A4317" w:rsidRPr="001A4317" w:rsidRDefault="001A4317" w:rsidP="001A4317">
      <w:pPr>
        <w:spacing w:after="200" w:line="276" w:lineRule="auto"/>
        <w:jc w:val="both"/>
        <w:rPr>
          <w:rFonts w:asciiTheme="minorHAnsi" w:eastAsiaTheme="minorEastAsia" w:hAnsiTheme="minorHAnsi" w:cstheme="minorBidi"/>
          <w:i/>
          <w:lang w:eastAsia="en-US"/>
        </w:rPr>
      </w:pPr>
      <w:r w:rsidRPr="001A4317">
        <w:rPr>
          <w:rFonts w:eastAsiaTheme="minorHAnsi"/>
          <w:bCs/>
          <w:lang w:eastAsia="en-US"/>
        </w:rPr>
        <w:t xml:space="preserve">Модель </w:t>
      </w:r>
      <w:proofErr w:type="spellStart"/>
      <w:r w:rsidRPr="001A4317">
        <w:rPr>
          <w:rFonts w:eastAsiaTheme="minorHAnsi"/>
          <w:bCs/>
          <w:lang w:eastAsia="en-US"/>
        </w:rPr>
        <w:t>Гхоша</w:t>
      </w:r>
      <w:proofErr w:type="spellEnd"/>
      <w:r w:rsidRPr="001A4317">
        <w:rPr>
          <w:rFonts w:eastAsiaTheme="minorHAnsi"/>
          <w:bCs/>
          <w:lang w:eastAsia="en-US"/>
        </w:rPr>
        <w:t xml:space="preserve"> удовлетворительно описывала свойства сильных электролитов, но ее простата не могла </w:t>
      </w:r>
      <w:proofErr w:type="gramStart"/>
      <w:r w:rsidRPr="001A4317">
        <w:rPr>
          <w:rFonts w:eastAsiaTheme="minorHAnsi"/>
          <w:bCs/>
          <w:lang w:eastAsia="en-US"/>
        </w:rPr>
        <w:t>конкурировать  с</w:t>
      </w:r>
      <w:proofErr w:type="gramEnd"/>
      <w:r w:rsidRPr="001A4317">
        <w:rPr>
          <w:rFonts w:eastAsiaTheme="minorHAnsi"/>
          <w:bCs/>
          <w:lang w:eastAsia="en-US"/>
        </w:rPr>
        <w:t xml:space="preserve"> красивым математическим аппаратом Дебая-Хюккеля, предложенной несколько лет спустя после публикаций </w:t>
      </w:r>
      <w:proofErr w:type="spellStart"/>
      <w:r w:rsidRPr="001A4317">
        <w:rPr>
          <w:rFonts w:eastAsiaTheme="minorHAnsi"/>
          <w:bCs/>
          <w:lang w:eastAsia="en-US"/>
        </w:rPr>
        <w:t>Гхоша</w:t>
      </w:r>
      <w:proofErr w:type="spellEnd"/>
      <w:r w:rsidRPr="001A4317">
        <w:rPr>
          <w:rFonts w:eastAsiaTheme="minorHAnsi"/>
          <w:bCs/>
          <w:lang w:eastAsia="en-US"/>
        </w:rPr>
        <w:t xml:space="preserve">. Позднее в 1921-1922 года Льюис предложил свою термодинамическую теорию активности. В ранних </w:t>
      </w:r>
      <w:proofErr w:type="gramStart"/>
      <w:r w:rsidRPr="001A4317">
        <w:rPr>
          <w:rFonts w:eastAsiaTheme="minorHAnsi"/>
          <w:bCs/>
          <w:lang w:eastAsia="en-US"/>
        </w:rPr>
        <w:t>работах  для</w:t>
      </w:r>
      <w:proofErr w:type="gramEnd"/>
      <w:r w:rsidRPr="001A4317">
        <w:rPr>
          <w:rFonts w:eastAsiaTheme="minorHAnsi"/>
          <w:bCs/>
          <w:lang w:eastAsia="en-US"/>
        </w:rPr>
        <w:t xml:space="preserve"> коэффициента активности от концентрации он использует эмпирическое соотношение:                 </w:t>
      </w:r>
      <w:r w:rsidRPr="001A4317">
        <w:rPr>
          <w:rFonts w:ascii="Cambria Math" w:eastAsiaTheme="minorHAnsi" w:hAnsi="Cambria Math" w:cstheme="minorBidi"/>
          <w:lang w:eastAsia="en-US"/>
        </w:rPr>
        <w:br/>
      </w:r>
      <m:oMathPara>
        <m:oMath>
          <m:r>
            <m:rPr>
              <m:sty m:val="p"/>
            </m:rPr>
            <w:rPr>
              <w:rFonts w:ascii="Cambria Math" w:eastAsiaTheme="minorHAnsi" w:hAnsi="Cambria Math" w:cstheme="minorBidi"/>
              <w:lang w:val="en-US" w:eastAsia="en-US"/>
            </w:rPr>
            <m:t>lg</m:t>
          </m:r>
          <m:sSub>
            <m:sSubPr>
              <m:ctrlPr>
                <w:rPr>
                  <w:rFonts w:ascii="Cambria Math" w:eastAsiaTheme="minorHAnsi" w:hAnsi="Cambria Math" w:cstheme="minorBidi"/>
                  <w:lang w:val="en-US" w:eastAsia="en-US"/>
                </w:rPr>
              </m:ctrlPr>
            </m:sSubPr>
            <m:e>
              <m:r>
                <w:rPr>
                  <w:rFonts w:ascii="Cambria Math" w:eastAsiaTheme="minorHAnsi" w:hAnsi="Cambria Math" w:cstheme="minorBidi"/>
                  <w:lang w:val="en-US" w:eastAsia="en-US"/>
                </w:rPr>
                <m:t>γ</m:t>
              </m:r>
            </m:e>
            <m:sub>
              <m:r>
                <w:rPr>
                  <w:rFonts w:ascii="Cambria Math" w:eastAsiaTheme="minorHAnsi" w:hAnsi="Cambria Math" w:cstheme="minorBidi"/>
                  <w:lang w:eastAsia="en-US"/>
                </w:rPr>
                <m:t>±</m:t>
              </m:r>
            </m:sub>
          </m:sSub>
          <m:r>
            <w:rPr>
              <w:rFonts w:ascii="Cambria Math" w:eastAsiaTheme="minorHAnsi" w:hAnsi="Cambria Math" w:cstheme="minorBidi"/>
              <w:lang w:eastAsia="en-US"/>
            </w:rPr>
            <m:t>=-</m:t>
          </m:r>
          <m:r>
            <w:rPr>
              <w:rFonts w:ascii="Cambria Math" w:eastAsiaTheme="minorHAnsi" w:hAnsi="Cambria Math" w:cstheme="minorBidi"/>
              <w:lang w:val="en-US" w:eastAsia="en-US"/>
            </w:rPr>
            <m:t>β</m:t>
          </m:r>
          <m:sSup>
            <m:sSupPr>
              <m:ctrlPr>
                <w:rPr>
                  <w:rFonts w:ascii="Cambria Math" w:eastAsiaTheme="minorHAnsi" w:hAnsi="Cambria Math" w:cstheme="minorBidi"/>
                  <w:i/>
                  <w:lang w:val="en-US" w:eastAsia="en-US"/>
                </w:rPr>
              </m:ctrlPr>
            </m:sSupPr>
            <m:e>
              <m:r>
                <w:rPr>
                  <w:rFonts w:ascii="Cambria Math" w:eastAsiaTheme="minorHAnsi" w:hAnsi="Cambria Math" w:cstheme="minorBidi"/>
                  <w:lang w:val="en-US" w:eastAsia="en-US"/>
                </w:rPr>
                <m:t>m</m:t>
              </m:r>
            </m:e>
            <m:sup>
              <m:r>
                <w:rPr>
                  <w:rFonts w:ascii="Cambria Math" w:eastAsiaTheme="minorHAnsi" w:hAnsi="Cambria Math" w:cstheme="minorBidi"/>
                  <w:lang w:val="en-US" w:eastAsia="en-US"/>
                </w:rPr>
                <m:t>α</m:t>
              </m:r>
            </m:sup>
          </m:sSup>
        </m:oMath>
      </m:oMathPara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Для 1,1 </w:t>
      </w:r>
      <w:proofErr w:type="gramStart"/>
      <w:r w:rsidRPr="001A4317">
        <w:rPr>
          <w:rFonts w:eastAsiaTheme="minorHAnsi"/>
          <w:lang w:eastAsia="en-US"/>
        </w:rPr>
        <w:t>зарядного  электролита</w:t>
      </w:r>
      <w:proofErr w:type="gramEnd"/>
      <w:r w:rsidRPr="001A4317">
        <w:rPr>
          <w:rFonts w:eastAsiaTheme="minorHAnsi"/>
          <w:lang w:eastAsia="en-US"/>
        </w:rPr>
        <w:t xml:space="preserve"> величина </w:t>
      </w:r>
      <w:r w:rsidRPr="001A4317">
        <w:rPr>
          <w:rFonts w:eastAsiaTheme="minorHAnsi"/>
          <w:b/>
          <w:lang w:eastAsia="en-US"/>
        </w:rPr>
        <w:t xml:space="preserve">а  </w:t>
      </w:r>
      <w:r w:rsidRPr="001A4317">
        <w:rPr>
          <w:rFonts w:eastAsiaTheme="minorHAnsi"/>
          <w:lang w:eastAsia="en-US"/>
        </w:rPr>
        <w:t>принимается равной  0,413. После публикаций работ Дебая он изменяет ее на 0,</w:t>
      </w:r>
      <w:proofErr w:type="gramStart"/>
      <w:r w:rsidRPr="001A4317">
        <w:rPr>
          <w:rFonts w:eastAsiaTheme="minorHAnsi"/>
          <w:lang w:eastAsia="en-US"/>
        </w:rPr>
        <w:t>5,  а</w:t>
      </w:r>
      <w:proofErr w:type="gramEnd"/>
      <w:r w:rsidRPr="001A4317">
        <w:rPr>
          <w:rFonts w:eastAsiaTheme="minorHAnsi"/>
          <w:lang w:eastAsia="en-US"/>
        </w:rPr>
        <w:t xml:space="preserve">   </w:t>
      </w:r>
      <m:oMath>
        <m:r>
          <w:rPr>
            <w:rFonts w:ascii="Cambria Math" w:eastAsiaTheme="minorHAnsi" w:hAnsi="Cambria Math" w:cstheme="minorBidi"/>
            <w:lang w:eastAsia="en-US"/>
          </w:rPr>
          <m:t xml:space="preserve"> </m:t>
        </m:r>
        <m:r>
          <w:rPr>
            <w:rFonts w:ascii="Cambria Math" w:eastAsiaTheme="minorHAnsi" w:hAnsi="Cambria Math" w:cstheme="minorBidi"/>
            <w:lang w:val="en-US" w:eastAsia="en-US"/>
          </w:rPr>
          <m:t>β</m:t>
        </m:r>
      </m:oMath>
      <w:r w:rsidRPr="001A4317">
        <w:rPr>
          <w:rFonts w:eastAsiaTheme="minorEastAsia"/>
          <w:lang w:eastAsia="en-US"/>
        </w:rPr>
        <w:t xml:space="preserve"> – коэффициент пропорциональности.</w:t>
      </w:r>
    </w:p>
    <w:p w:rsidR="001A4317" w:rsidRPr="00995ABB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Среди электростатических теорий сильных электролитов наибольший и продолжительный успех имела и имеет модель Дебая-Хюккеля. Она впервые теоретически показала физический смысл введенного Льюисом понятия активности. В модели Дебая-Хюккеля электролит представлен на молекулярном уровне, а растворитель - в виде бесструктурной среды с постоянным значением диэлектрической проницаемости. В данной модели они отказались от </w:t>
      </w:r>
      <w:proofErr w:type="spellStart"/>
      <w:r w:rsidRPr="001A4317">
        <w:rPr>
          <w:rFonts w:eastAsiaTheme="minorHAnsi"/>
          <w:lang w:eastAsia="en-US"/>
        </w:rPr>
        <w:t>квазикристаллической</w:t>
      </w:r>
      <w:proofErr w:type="spellEnd"/>
      <w:r w:rsidRPr="001A4317">
        <w:rPr>
          <w:rFonts w:eastAsiaTheme="minorHAnsi"/>
          <w:lang w:eastAsia="en-US"/>
        </w:rPr>
        <w:t xml:space="preserve"> модели и ввели представление об ионной атмосфере. Теория построена на двух фундаментальных уравнениях- уравнении Пуассона и законе распределения Больцмана. Уравнение Пуассона связывает потенциал поля объемных зарядов с величиной их плотности в любой точке рассматриваемого пространства. Описание взаимодействия </w:t>
      </w:r>
      <w:proofErr w:type="gramStart"/>
      <w:r w:rsidRPr="001A4317">
        <w:rPr>
          <w:rFonts w:eastAsiaTheme="minorHAnsi"/>
          <w:lang w:eastAsia="en-US"/>
        </w:rPr>
        <w:t>ионов  в</w:t>
      </w:r>
      <w:proofErr w:type="gramEnd"/>
      <w:r w:rsidRPr="001A4317">
        <w:rPr>
          <w:rFonts w:eastAsiaTheme="minorHAnsi"/>
          <w:lang w:eastAsia="en-US"/>
        </w:rPr>
        <w:t xml:space="preserve"> растворе посредством уравнения Пуассона предполагает замену локализованных зарядов их непрерывным распределением по всему объему раствора. </w:t>
      </w:r>
    </w:p>
    <w:p w:rsidR="001A4317" w:rsidRPr="00995ABB" w:rsidRDefault="001A4317" w:rsidP="001A431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995ABB">
        <w:rPr>
          <w:rFonts w:eastAsiaTheme="minorHAnsi"/>
          <w:lang w:eastAsia="en-US"/>
        </w:rPr>
        <w:t xml:space="preserve">         Вскоре после публикаций работ Дебая и Хюккеля многие ученые показали, что теория применима к очень разбавленным растворам и ограничили ее применимость в растворах </w:t>
      </w:r>
      <w:r w:rsidRPr="00995ABB">
        <w:rPr>
          <w:rFonts w:eastAsiaTheme="minorHAnsi"/>
          <w:lang w:eastAsia="en-US"/>
        </w:rPr>
        <w:lastRenderedPageBreak/>
        <w:t xml:space="preserve">больших концентраций. Второе и третье приближения в теории Дебая-Хюккеля расширили </w:t>
      </w:r>
      <w:proofErr w:type="gramStart"/>
      <w:r w:rsidRPr="00995ABB">
        <w:rPr>
          <w:rFonts w:eastAsiaTheme="minorHAnsi"/>
          <w:lang w:eastAsia="en-US"/>
        </w:rPr>
        <w:t>концентрационную  область</w:t>
      </w:r>
      <w:proofErr w:type="gramEnd"/>
      <w:r w:rsidRPr="00995ABB">
        <w:rPr>
          <w:rFonts w:eastAsiaTheme="minorHAnsi"/>
          <w:lang w:eastAsia="en-US"/>
        </w:rPr>
        <w:t xml:space="preserve"> ее применения. Во всех трех уравнениях коэффициент активности в модели Дебая-Хюккеля зависит </w:t>
      </w:r>
      <w:proofErr w:type="gramStart"/>
      <w:r w:rsidRPr="00995ABB">
        <w:rPr>
          <w:rFonts w:eastAsiaTheme="minorHAnsi"/>
          <w:lang w:eastAsia="en-US"/>
        </w:rPr>
        <w:t xml:space="preserve">как:   </w:t>
      </w:r>
      <w:proofErr w:type="gramEnd"/>
      <w:r w:rsidRPr="00995ABB">
        <w:rPr>
          <w:rFonts w:eastAsiaTheme="minorHAnsi"/>
          <w:lang w:eastAsia="en-US"/>
        </w:rPr>
        <w:t xml:space="preserve"> </w:t>
      </w:r>
      <w:proofErr w:type="spellStart"/>
      <w:r w:rsidRPr="00995ABB">
        <w:rPr>
          <w:rFonts w:eastAsiaTheme="minorHAnsi"/>
          <w:b/>
          <w:bCs/>
          <w:lang w:eastAsia="en-US"/>
        </w:rPr>
        <w:t>ln</w:t>
      </w:r>
      <w:r w:rsidRPr="00995ABB">
        <w:rPr>
          <w:rFonts w:eastAsia="SymbolMT"/>
          <w:lang w:eastAsia="en-US"/>
        </w:rPr>
        <w:t>γ</w:t>
      </w:r>
      <w:proofErr w:type="spellEnd"/>
      <w:r w:rsidRPr="00995ABB">
        <w:rPr>
          <w:rFonts w:eastAsia="SymbolMT"/>
          <w:lang w:eastAsia="en-US"/>
        </w:rPr>
        <w:t xml:space="preserve"> ± = </w:t>
      </w:r>
      <w:r w:rsidRPr="00995ABB">
        <w:rPr>
          <w:rFonts w:eastAsiaTheme="minorHAnsi"/>
          <w:b/>
          <w:bCs/>
          <w:lang w:eastAsia="en-US"/>
        </w:rPr>
        <w:t>f (c</w:t>
      </w:r>
      <w:r w:rsidRPr="00995ABB">
        <w:rPr>
          <w:rFonts w:eastAsiaTheme="minorHAnsi"/>
          <w:b/>
          <w:bCs/>
          <w:vertAlign w:val="superscript"/>
          <w:lang w:eastAsia="en-US"/>
        </w:rPr>
        <w:t>1/2</w:t>
      </w:r>
      <w:r w:rsidRPr="00995ABB">
        <w:rPr>
          <w:rFonts w:eastAsiaTheme="minorHAnsi"/>
          <w:b/>
          <w:bCs/>
          <w:lang w:eastAsia="en-US"/>
        </w:rPr>
        <w:t xml:space="preserve">).  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1A4317">
        <w:rPr>
          <w:rFonts w:eastAsiaTheme="minorHAnsi"/>
          <w:bCs/>
          <w:lang w:eastAsia="en-US"/>
        </w:rPr>
        <w:t xml:space="preserve">Красивая математическая форма теории Дебая, доступность ее понимания и возможность рассчитывать коэффициенты активности при малом наборе исходных данных привели к попыткам ее усовершенствования. Продолжением работ в этом направлении можно считать добавление </w:t>
      </w:r>
      <w:proofErr w:type="spellStart"/>
      <w:r w:rsidRPr="001A4317">
        <w:rPr>
          <w:rFonts w:eastAsiaTheme="minorHAnsi"/>
          <w:bCs/>
          <w:lang w:eastAsia="en-US"/>
        </w:rPr>
        <w:t>Гюнтельберга</w:t>
      </w:r>
      <w:proofErr w:type="spellEnd"/>
      <w:r w:rsidRPr="001A4317">
        <w:rPr>
          <w:rFonts w:eastAsiaTheme="minorHAnsi"/>
          <w:bCs/>
          <w:lang w:eastAsia="en-US"/>
        </w:rPr>
        <w:t xml:space="preserve"> для водных растворов запись второго приближения в следующей форме:</w:t>
      </w:r>
    </w:p>
    <w:p w:rsidR="001A4317" w:rsidRPr="001A4317" w:rsidRDefault="001A4317" w:rsidP="001A4317">
      <w:pPr>
        <w:spacing w:after="200" w:line="276" w:lineRule="auto"/>
        <w:rPr>
          <w:rFonts w:asciiTheme="minorHAnsi" w:eastAsiaTheme="minorEastAsia" w:hAnsiTheme="minorHAnsi" w:cstheme="minorBidi"/>
          <w:i/>
          <w:lang w:val="en-US" w:eastAsia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inorBidi"/>
              <w:lang w:val="en-US" w:eastAsia="en-US"/>
            </w:rPr>
            <m:t>lg</m:t>
          </m:r>
          <m:sSub>
            <m:sSub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γ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±</m:t>
              </m:r>
            </m:sub>
          </m:sSub>
          <m:r>
            <w:rPr>
              <w:rFonts w:ascii="Cambria Math" w:eastAsiaTheme="minorEastAsia" w:hAnsi="Cambria Math" w:cstheme="minorBidi"/>
              <w:lang w:val="en-US" w:eastAsia="en-US"/>
            </w:rPr>
            <m:t>=-0.512</m:t>
          </m:r>
          <m:sSub>
            <m:sSub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+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-</m:t>
              </m:r>
            </m:sub>
          </m:sSub>
          <m:sSubSup>
            <m:sSubSup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Sup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c</m:t>
              </m:r>
            </m:sub>
            <m:sup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1/2</m:t>
              </m:r>
            </m:sup>
          </m:sSubSup>
          <m:r>
            <w:rPr>
              <w:rFonts w:ascii="Cambria Math" w:eastAsiaTheme="minorEastAsia" w:hAnsi="Cambria Math" w:cstheme="minorBidi"/>
              <w:lang w:val="en-US" w:eastAsia="en-US"/>
            </w:rPr>
            <m:t>/ (1+</m:t>
          </m:r>
          <m:sSubSup>
            <m:sSubSup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Sup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c</m:t>
              </m:r>
            </m:sub>
            <m:sup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1/2</m:t>
              </m:r>
            </m:sup>
          </m:sSubSup>
          <m:r>
            <w:rPr>
              <w:rFonts w:ascii="Cambria Math" w:eastAsiaTheme="minorEastAsia" w:hAnsi="Cambria Math" w:cstheme="minorBidi"/>
              <w:lang w:val="en-US" w:eastAsia="en-US"/>
            </w:rPr>
            <m:t xml:space="preserve">)     </m:t>
          </m:r>
        </m:oMath>
      </m:oMathPara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proofErr w:type="spellStart"/>
      <w:r w:rsidRPr="001A4317">
        <w:rPr>
          <w:rFonts w:eastAsiaTheme="minorHAnsi"/>
          <w:bCs/>
          <w:lang w:eastAsia="en-US"/>
        </w:rPr>
        <w:t>Гюгенгейм</w:t>
      </w:r>
      <w:proofErr w:type="spellEnd"/>
      <w:r w:rsidRPr="001A4317">
        <w:rPr>
          <w:rFonts w:eastAsiaTheme="minorHAnsi"/>
          <w:bCs/>
          <w:lang w:eastAsia="en-US"/>
        </w:rPr>
        <w:t xml:space="preserve"> показал, что согласие между расчетом и экспериментом можно скорректировать, используя формулу: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A4317" w:rsidRPr="001A4317" w:rsidRDefault="006C18A4" w:rsidP="001A4317">
      <w:pPr>
        <w:spacing w:after="200" w:line="276" w:lineRule="auto"/>
        <w:rPr>
          <w:rFonts w:asciiTheme="minorHAnsi" w:eastAsiaTheme="minorEastAsia" w:hAnsiTheme="minorHAnsi" w:cstheme="minorBidi"/>
          <w:i/>
          <w:lang w:val="en-US" w:eastAsia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lang w:val="en-US" w:eastAsia="en-US"/>
                </w:rPr>
                <m:t>lg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±</m:t>
                  </m:r>
                </m:sub>
              </m:s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0.512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+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-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theme="minorBidi"/>
                          <w:i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1/2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theme="minorBidi"/>
                          <w:i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EastAsia" w:hAnsi="Cambria Math" w:cstheme="minorBidi"/>
                          <w:lang w:val="en-US" w:eastAsia="en-US"/>
                        </w:rPr>
                        <m:t>1/2</m:t>
                      </m:r>
                    </m:sup>
                  </m:sSubSup>
                </m:den>
              </m:f>
            </m:e>
          </m:func>
          <m:r>
            <w:rPr>
              <w:rFonts w:ascii="Cambria Math" w:eastAsiaTheme="minorEastAsia" w:hAnsi="Cambria Math" w:cstheme="minorBidi"/>
              <w:lang w:val="en-US" w:eastAsia="en-US"/>
            </w:rPr>
            <m:t>+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4v</m:t>
                  </m:r>
                </m:e>
                <m:sub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+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-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-</m:t>
                  </m:r>
                </m:sub>
              </m:sSub>
            </m:den>
          </m:f>
          <m:r>
            <w:rPr>
              <w:rFonts w:ascii="Cambria Math" w:eastAsiaTheme="minorEastAsia" w:hAnsi="Cambria Math" w:cstheme="minorBidi"/>
              <w:lang w:val="en-US" w:eastAsia="en-US"/>
            </w:rPr>
            <m:t>βc</m:t>
          </m:r>
        </m:oMath>
      </m:oMathPara>
    </w:p>
    <w:p w:rsidR="001A4317" w:rsidRPr="001A4317" w:rsidRDefault="001A4317" w:rsidP="001A4317">
      <w:pPr>
        <w:spacing w:after="200" w:line="276" w:lineRule="auto"/>
        <w:rPr>
          <w:rFonts w:eastAsiaTheme="minorHAnsi"/>
          <w:bCs/>
          <w:i/>
          <w:lang w:eastAsia="en-US"/>
        </w:rPr>
      </w:pP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1A4317">
        <w:rPr>
          <w:rFonts w:eastAsiaTheme="minorHAnsi"/>
          <w:bCs/>
          <w:lang w:eastAsia="en-US"/>
        </w:rPr>
        <w:t xml:space="preserve">Где  </w:t>
      </w:r>
      <m:oMath>
        <m:r>
          <w:rPr>
            <w:rFonts w:ascii="Cambria Math" w:eastAsiaTheme="minorEastAsia" w:hAnsi="Cambria Math" w:cstheme="minorBidi"/>
            <w:lang w:val="en-US" w:eastAsia="en-US"/>
          </w:rPr>
          <m:t>β</m:t>
        </m:r>
      </m:oMath>
      <w:r w:rsidRPr="001A4317">
        <w:rPr>
          <w:rFonts w:eastAsiaTheme="minorHAnsi"/>
          <w:bCs/>
          <w:lang w:eastAsia="en-US"/>
        </w:rPr>
        <w:t xml:space="preserve">  - постоянная величина, индивидуальная для каждого электролита.  Дэвис модифицировала уравнение Гюгенгейма, предложив запись ее следующей формулой: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A4317" w:rsidRPr="001A4317" w:rsidRDefault="006C18A4" w:rsidP="001A4317">
      <w:pPr>
        <w:spacing w:after="200" w:line="276" w:lineRule="auto"/>
        <w:rPr>
          <w:rFonts w:asciiTheme="minorHAnsi" w:eastAsiaTheme="minorEastAsia" w:hAnsiTheme="minorHAnsi" w:cstheme="minorBidi"/>
          <w:i/>
          <w:lang w:val="en-US" w:eastAsia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lang w:val="en-US" w:eastAsia="en-US"/>
                </w:rPr>
                <m:t>lg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theme="minorBidi"/>
                      <w:lang w:val="en-US" w:eastAsia="en-US"/>
                    </w:rPr>
                    <m:t>±</m:t>
                  </m:r>
                </m:sub>
              </m:s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 xml:space="preserve">= </m:t>
              </m:r>
            </m:e>
          </m:func>
          <m:r>
            <w:rPr>
              <w:rFonts w:ascii="Cambria Math" w:eastAsiaTheme="minorEastAsia" w:hAnsi="Cambria Math" w:cstheme="minorBidi"/>
              <w:lang w:val="en-US" w:eastAsia="en-US"/>
            </w:rPr>
            <m:t>-0.512</m:t>
          </m:r>
          <m:sSub>
            <m:sSub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+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-</m:t>
              </m:r>
            </m:sub>
          </m:sSub>
          <m:r>
            <w:rPr>
              <w:rFonts w:ascii="Cambria Math" w:eastAsiaTheme="minorEastAsia" w:hAnsi="Cambria Math" w:cstheme="minorBidi"/>
              <w:lang w:val="en-US" w:eastAsia="en-US"/>
            </w:rPr>
            <m:t>{[</m:t>
          </m:r>
          <m:sSup>
            <m:sSup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p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I</m:t>
              </m:r>
            </m:e>
            <m:sup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1/2</m:t>
              </m:r>
            </m:sup>
          </m:sSup>
          <m:r>
            <w:rPr>
              <w:rFonts w:ascii="Cambria Math" w:eastAsiaTheme="minorEastAsia" w:hAnsi="Cambria Math" w:cstheme="minorBidi"/>
              <w:lang w:val="en-US" w:eastAsia="en-US"/>
            </w:rPr>
            <m:t>/ (1+</m:t>
          </m:r>
          <m:sSubSup>
            <m:sSubSupPr>
              <m:ctrlPr>
                <w:rPr>
                  <w:rFonts w:ascii="Cambria Math" w:eastAsiaTheme="minorEastAsia" w:hAnsi="Cambria Math" w:cstheme="minorBidi"/>
                  <w:i/>
                  <w:lang w:val="en-US" w:eastAsia="en-US"/>
                </w:rPr>
              </m:ctrlPr>
            </m:sSubSupPr>
            <m:e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c</m:t>
              </m:r>
            </m:sub>
            <m:sup>
              <m:r>
                <w:rPr>
                  <w:rFonts w:ascii="Cambria Math" w:eastAsiaTheme="minorEastAsia" w:hAnsi="Cambria Math" w:cstheme="minorBidi"/>
                  <w:lang w:val="en-US" w:eastAsia="en-US"/>
                </w:rPr>
                <m:t>1/2</m:t>
              </m:r>
            </m:sup>
          </m:sSubSup>
          <m:r>
            <w:rPr>
              <w:rFonts w:ascii="Cambria Math" w:eastAsiaTheme="minorEastAsia" w:hAnsi="Cambria Math" w:cstheme="minorBidi"/>
              <w:lang w:val="en-US" w:eastAsia="en-US"/>
            </w:rPr>
            <m:t>)] -0.2I]}</m:t>
          </m:r>
        </m:oMath>
      </m:oMathPara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1A4317">
        <w:rPr>
          <w:rFonts w:eastAsiaTheme="minorHAnsi"/>
          <w:bCs/>
          <w:lang w:eastAsia="en-US"/>
        </w:rPr>
        <w:t>Формулу Дэвис следует считать наиболее удачной, хорошо описывающей экспериментальные данные вплоть до концентраций 0,2 М для различных типов электролитов, кроме типа М</w:t>
      </w:r>
      <w:proofErr w:type="gramStart"/>
      <w:r w:rsidRPr="001A4317">
        <w:rPr>
          <w:rFonts w:eastAsiaTheme="minorHAnsi"/>
          <w:bCs/>
          <w:vertAlign w:val="subscript"/>
          <w:lang w:eastAsia="en-US"/>
        </w:rPr>
        <w:t xml:space="preserve">2  </w:t>
      </w:r>
      <w:r w:rsidRPr="001A4317">
        <w:rPr>
          <w:rFonts w:eastAsiaTheme="minorHAnsi"/>
          <w:bCs/>
          <w:lang w:eastAsia="en-US"/>
        </w:rPr>
        <w:t>(</w:t>
      </w:r>
      <w:proofErr w:type="gramEnd"/>
      <w:r w:rsidRPr="001A4317">
        <w:rPr>
          <w:rFonts w:eastAsiaTheme="minorHAnsi"/>
          <w:bCs/>
          <w:lang w:eastAsia="en-US"/>
        </w:rPr>
        <w:t>А)</w:t>
      </w:r>
      <w:r w:rsidRPr="001A4317">
        <w:rPr>
          <w:rFonts w:eastAsiaTheme="minorHAnsi"/>
          <w:bCs/>
          <w:vertAlign w:val="subscript"/>
          <w:lang w:eastAsia="en-US"/>
        </w:rPr>
        <w:t xml:space="preserve">3 </w:t>
      </w:r>
      <w:r w:rsidRPr="001A4317">
        <w:rPr>
          <w:rFonts w:eastAsiaTheme="minorHAnsi"/>
          <w:bCs/>
          <w:lang w:eastAsia="en-US"/>
        </w:rPr>
        <w:t>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b/>
          <w:bCs/>
          <w:lang w:eastAsia="en-US"/>
        </w:rPr>
        <w:t xml:space="preserve">       </w:t>
      </w:r>
      <w:r w:rsidRPr="001A4317">
        <w:rPr>
          <w:rFonts w:eastAsiaTheme="minorHAnsi"/>
          <w:lang w:eastAsia="en-US"/>
        </w:rPr>
        <w:t xml:space="preserve">Возрождение интереса к зависимости </w:t>
      </w: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lang w:eastAsia="en-US"/>
        </w:rPr>
        <w:t>γ</w:t>
      </w:r>
      <w:proofErr w:type="spellEnd"/>
      <w:r w:rsidRPr="001A4317">
        <w:rPr>
          <w:rFonts w:eastAsia="SymbolMT"/>
          <w:lang w:eastAsia="en-US"/>
        </w:rPr>
        <w:t xml:space="preserve"> ± = </w:t>
      </w:r>
      <w:r w:rsidRPr="001A4317">
        <w:rPr>
          <w:rFonts w:eastAsiaTheme="minorHAnsi"/>
          <w:b/>
          <w:bCs/>
          <w:lang w:eastAsia="en-US"/>
        </w:rPr>
        <w:t>f (c</w:t>
      </w:r>
      <w:r w:rsidRPr="001A4317">
        <w:rPr>
          <w:rFonts w:eastAsiaTheme="minorHAnsi"/>
          <w:b/>
          <w:bCs/>
          <w:vertAlign w:val="superscript"/>
          <w:lang w:eastAsia="en-US"/>
        </w:rPr>
        <w:t>1/3</w:t>
      </w:r>
      <w:proofErr w:type="gramStart"/>
      <w:r w:rsidRPr="001A4317">
        <w:rPr>
          <w:rFonts w:eastAsiaTheme="minorHAnsi"/>
          <w:b/>
          <w:bCs/>
          <w:lang w:eastAsia="en-US"/>
        </w:rPr>
        <w:t xml:space="preserve">)  </w:t>
      </w:r>
      <w:r w:rsidRPr="001A4317">
        <w:rPr>
          <w:rFonts w:eastAsiaTheme="minorHAnsi"/>
          <w:lang w:eastAsia="en-US"/>
        </w:rPr>
        <w:t>произошло</w:t>
      </w:r>
      <w:proofErr w:type="gramEnd"/>
      <w:r w:rsidRPr="001A4317">
        <w:rPr>
          <w:rFonts w:eastAsiaTheme="minorHAnsi"/>
          <w:lang w:eastAsia="en-US"/>
        </w:rPr>
        <w:t xml:space="preserve"> в конце пятидесятых годов, особенно после работ Фрэнка и Томпсона, которые 1959 году  поставили под сомнение корректность теории Дебая для описания даже очень разбавленных растворов.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 Свое заключение они построили на опытном материале, который показал, что с увеличением точности эксперимента даже в очень разбавленных растворах коэффициент активности изменяется в соответствии </w:t>
      </w:r>
      <w:proofErr w:type="gramStart"/>
      <w:r w:rsidRPr="001A4317">
        <w:rPr>
          <w:rFonts w:eastAsiaTheme="minorHAnsi"/>
          <w:lang w:eastAsia="en-US"/>
        </w:rPr>
        <w:t xml:space="preserve">с  </w:t>
      </w:r>
      <w:r w:rsidRPr="001A4317">
        <w:rPr>
          <w:rFonts w:eastAsiaTheme="minorHAnsi"/>
          <w:b/>
          <w:bCs/>
          <w:lang w:eastAsia="en-US"/>
        </w:rPr>
        <w:t>с</w:t>
      </w:r>
      <w:proofErr w:type="gramEnd"/>
      <w:r w:rsidRPr="001A4317">
        <w:rPr>
          <w:rFonts w:eastAsiaTheme="minorHAnsi"/>
          <w:b/>
          <w:bCs/>
          <w:vertAlign w:val="superscript"/>
          <w:lang w:eastAsia="en-US"/>
        </w:rPr>
        <w:t xml:space="preserve">1/3 </w:t>
      </w:r>
      <w:r w:rsidRPr="001A4317">
        <w:rPr>
          <w:rFonts w:eastAsiaTheme="minorHAnsi"/>
          <w:b/>
          <w:bCs/>
          <w:lang w:eastAsia="en-US"/>
        </w:rPr>
        <w:t xml:space="preserve">. </w:t>
      </w:r>
      <w:r w:rsidRPr="001A4317">
        <w:rPr>
          <w:rFonts w:eastAsiaTheme="minorHAnsi"/>
          <w:lang w:eastAsia="en-US"/>
        </w:rPr>
        <w:t xml:space="preserve">В том же году </w:t>
      </w:r>
      <w:proofErr w:type="spellStart"/>
      <w:r w:rsidRPr="001A4317">
        <w:rPr>
          <w:rFonts w:eastAsiaTheme="minorHAnsi"/>
          <w:lang w:eastAsia="en-US"/>
        </w:rPr>
        <w:t>Глюкауф</w:t>
      </w:r>
      <w:proofErr w:type="spellEnd"/>
      <w:r w:rsidRPr="001A4317">
        <w:rPr>
          <w:rFonts w:eastAsiaTheme="minorHAnsi"/>
          <w:lang w:eastAsia="en-US"/>
        </w:rPr>
        <w:t xml:space="preserve"> опытным путем подтвердил практическую значимость аргумента </w:t>
      </w:r>
      <w:r w:rsidRPr="001A4317">
        <w:rPr>
          <w:rFonts w:eastAsiaTheme="minorHAnsi"/>
          <w:b/>
          <w:bCs/>
          <w:lang w:eastAsia="en-US"/>
        </w:rPr>
        <w:t>с</w:t>
      </w:r>
      <w:r w:rsidRPr="001A4317">
        <w:rPr>
          <w:rFonts w:eastAsiaTheme="minorHAnsi"/>
          <w:b/>
          <w:bCs/>
          <w:vertAlign w:val="superscript"/>
          <w:lang w:eastAsia="en-US"/>
        </w:rPr>
        <w:t>1/3</w:t>
      </w:r>
      <w:r w:rsidRPr="001A4317">
        <w:rPr>
          <w:rFonts w:eastAsiaTheme="minorHAnsi"/>
          <w:b/>
          <w:bCs/>
          <w:lang w:eastAsia="en-US"/>
        </w:rPr>
        <w:t xml:space="preserve"> </w:t>
      </w:r>
      <w:r w:rsidRPr="001A4317">
        <w:rPr>
          <w:rFonts w:eastAsiaTheme="minorHAnsi"/>
          <w:lang w:eastAsia="en-US"/>
        </w:rPr>
        <w:t xml:space="preserve">и предложил вариант описания средне ионного коэффициента </w:t>
      </w:r>
      <w:proofErr w:type="gramStart"/>
      <w:r w:rsidRPr="001A4317">
        <w:rPr>
          <w:rFonts w:eastAsiaTheme="minorHAnsi"/>
          <w:lang w:eastAsia="en-US"/>
        </w:rPr>
        <w:t>активности  для</w:t>
      </w:r>
      <w:proofErr w:type="gramEnd"/>
      <w:r w:rsidRPr="001A4317">
        <w:rPr>
          <w:rFonts w:eastAsiaTheme="minorHAnsi"/>
          <w:lang w:eastAsia="en-US"/>
        </w:rPr>
        <w:t xml:space="preserve"> 1,1- электролита с двумя подгоночными параметрами в широком интервале концентраций.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В 1982 г. </w:t>
      </w:r>
      <w:proofErr w:type="spellStart"/>
      <w:r w:rsidRPr="001A4317">
        <w:rPr>
          <w:rFonts w:eastAsiaTheme="minorHAnsi"/>
          <w:lang w:eastAsia="en-US"/>
        </w:rPr>
        <w:t>Мэрфи</w:t>
      </w:r>
      <w:proofErr w:type="spellEnd"/>
      <w:r w:rsidRPr="001A4317">
        <w:rPr>
          <w:rFonts w:eastAsiaTheme="minorHAnsi"/>
          <w:lang w:eastAsia="en-US"/>
        </w:rPr>
        <w:t xml:space="preserve">, анализируя причины возрождения интереса исследователей к </w:t>
      </w:r>
      <w:proofErr w:type="gramStart"/>
      <w:r w:rsidRPr="001A4317">
        <w:rPr>
          <w:rFonts w:eastAsiaTheme="minorHAnsi"/>
          <w:lang w:eastAsia="en-US"/>
        </w:rPr>
        <w:t xml:space="preserve">зависимости  </w:t>
      </w:r>
      <w:r w:rsidRPr="001A4317">
        <w:rPr>
          <w:rFonts w:eastAsiaTheme="minorHAnsi"/>
          <w:b/>
          <w:bCs/>
          <w:lang w:eastAsia="en-US"/>
        </w:rPr>
        <w:t>с</w:t>
      </w:r>
      <w:proofErr w:type="gramEnd"/>
      <w:r w:rsidRPr="001A4317">
        <w:rPr>
          <w:rFonts w:eastAsiaTheme="minorHAnsi"/>
          <w:b/>
          <w:bCs/>
          <w:vertAlign w:val="superscript"/>
          <w:lang w:eastAsia="en-US"/>
        </w:rPr>
        <w:t>1/3</w:t>
      </w:r>
      <w:r w:rsidRPr="001A4317">
        <w:rPr>
          <w:rFonts w:eastAsiaTheme="minorHAnsi"/>
          <w:lang w:eastAsia="en-US"/>
        </w:rPr>
        <w:t>, мотивировал их следующими  аргументами: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>а) обнаружением ее в работах многих экспериментаторов,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б) подтверждением </w:t>
      </w:r>
      <w:proofErr w:type="spellStart"/>
      <w:r w:rsidRPr="001A4317">
        <w:rPr>
          <w:rFonts w:eastAsiaTheme="minorHAnsi"/>
          <w:lang w:eastAsia="en-US"/>
        </w:rPr>
        <w:t>квазикристаллической</w:t>
      </w:r>
      <w:proofErr w:type="spellEnd"/>
      <w:r w:rsidRPr="001A4317">
        <w:rPr>
          <w:rFonts w:eastAsiaTheme="minorHAnsi"/>
          <w:lang w:eastAsia="en-US"/>
        </w:rPr>
        <w:t xml:space="preserve"> структуры растворов сильных электролитов рентгенографическими и электронографическими методами,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в) </w:t>
      </w:r>
      <w:proofErr w:type="spellStart"/>
      <w:r w:rsidRPr="001A4317">
        <w:rPr>
          <w:rFonts w:eastAsiaTheme="minorHAnsi"/>
          <w:lang w:eastAsia="en-US"/>
        </w:rPr>
        <w:t>квазикристаллическое</w:t>
      </w:r>
      <w:proofErr w:type="spellEnd"/>
      <w:r w:rsidRPr="001A4317">
        <w:rPr>
          <w:rFonts w:eastAsiaTheme="minorHAnsi"/>
          <w:lang w:eastAsia="en-US"/>
        </w:rPr>
        <w:t xml:space="preserve"> строение раствора сильного электролита должно быть наиболее вероятной структурой при наличии сил отталкивания, ведущих в комплексе с силами притяжения к упорядочению взаимного расположения ионов в растворе.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Из работ, базирующихся на </w:t>
      </w:r>
      <w:proofErr w:type="spellStart"/>
      <w:r w:rsidRPr="001A4317">
        <w:rPr>
          <w:rFonts w:eastAsiaTheme="minorHAnsi"/>
          <w:lang w:eastAsia="en-US"/>
        </w:rPr>
        <w:t>квазикристаллической</w:t>
      </w:r>
      <w:proofErr w:type="spellEnd"/>
      <w:r w:rsidRPr="001A4317">
        <w:rPr>
          <w:rFonts w:eastAsiaTheme="minorHAnsi"/>
          <w:lang w:eastAsia="en-US"/>
        </w:rPr>
        <w:t xml:space="preserve"> модели, более </w:t>
      </w:r>
      <w:proofErr w:type="gramStart"/>
      <w:r w:rsidRPr="001A4317">
        <w:rPr>
          <w:rFonts w:eastAsiaTheme="minorHAnsi"/>
          <w:lang w:eastAsia="en-US"/>
        </w:rPr>
        <w:t>позднего  периода</w:t>
      </w:r>
      <w:proofErr w:type="gramEnd"/>
      <w:r w:rsidRPr="001A4317">
        <w:rPr>
          <w:rFonts w:eastAsiaTheme="minorHAnsi"/>
          <w:lang w:eastAsia="en-US"/>
        </w:rPr>
        <w:t xml:space="preserve"> по сравнению с </w:t>
      </w:r>
      <w:proofErr w:type="spellStart"/>
      <w:r w:rsidRPr="001A4317">
        <w:rPr>
          <w:rFonts w:eastAsiaTheme="minorHAnsi"/>
          <w:lang w:eastAsia="en-US"/>
        </w:rPr>
        <w:t>Гхошем</w:t>
      </w:r>
      <w:proofErr w:type="spellEnd"/>
      <w:r w:rsidRPr="001A4317">
        <w:rPr>
          <w:rFonts w:eastAsiaTheme="minorHAnsi"/>
          <w:lang w:eastAsia="en-US"/>
        </w:rPr>
        <w:t xml:space="preserve">, следует упомянуть теорию </w:t>
      </w:r>
      <w:proofErr w:type="spellStart"/>
      <w:r w:rsidRPr="001A4317">
        <w:rPr>
          <w:rFonts w:eastAsiaTheme="minorHAnsi"/>
          <w:lang w:eastAsia="en-US"/>
        </w:rPr>
        <w:t>Л.Баха</w:t>
      </w:r>
      <w:proofErr w:type="spellEnd"/>
      <w:r w:rsidRPr="001A4317">
        <w:rPr>
          <w:rFonts w:eastAsiaTheme="minorHAnsi"/>
          <w:lang w:eastAsia="en-US"/>
        </w:rPr>
        <w:t xml:space="preserve"> (1972-1973 гг.) и теорию </w:t>
      </w:r>
      <w:proofErr w:type="spellStart"/>
      <w:r w:rsidRPr="001A4317">
        <w:rPr>
          <w:rFonts w:eastAsiaTheme="minorHAnsi"/>
          <w:lang w:eastAsia="en-US"/>
        </w:rPr>
        <w:t>И.Раффа</w:t>
      </w:r>
      <w:proofErr w:type="spellEnd"/>
      <w:r w:rsidRPr="001A4317">
        <w:rPr>
          <w:rFonts w:eastAsiaTheme="minorHAnsi"/>
          <w:lang w:eastAsia="en-US"/>
        </w:rPr>
        <w:t xml:space="preserve"> (1977-1979 гг.).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>В основе теории Баха лежат следующие положения: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>а) ионы - несжимаемые сферы с локализацией заряда в центре;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б) вода - непрерывная среда, имеющая градиент диэлектрической </w:t>
      </w:r>
      <w:proofErr w:type="spellStart"/>
      <w:r w:rsidRPr="001A4317">
        <w:rPr>
          <w:rFonts w:eastAsiaTheme="minorHAnsi"/>
          <w:lang w:eastAsia="en-US"/>
        </w:rPr>
        <w:t>приницаемости</w:t>
      </w:r>
      <w:proofErr w:type="spellEnd"/>
      <w:r w:rsidRPr="001A4317">
        <w:rPr>
          <w:rFonts w:eastAsiaTheme="minorHAnsi"/>
          <w:lang w:eastAsia="en-US"/>
        </w:rPr>
        <w:t xml:space="preserve"> вблизи иона: в интервале 4 А </w:t>
      </w:r>
      <w:r w:rsidRPr="001A4317">
        <w:rPr>
          <w:rFonts w:eastAsia="SymbolMT"/>
          <w:lang w:eastAsia="en-US"/>
        </w:rPr>
        <w:t xml:space="preserve">ε </w:t>
      </w:r>
      <w:r w:rsidRPr="001A4317">
        <w:rPr>
          <w:rFonts w:eastAsiaTheme="minorHAnsi"/>
          <w:lang w:eastAsia="en-US"/>
        </w:rPr>
        <w:t>изменяет свою величину от 4-5 до обычного макроскопического значения,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lastRenderedPageBreak/>
        <w:t xml:space="preserve">в) для описания </w:t>
      </w:r>
      <w:proofErr w:type="spellStart"/>
      <w:r w:rsidRPr="001A4317">
        <w:rPr>
          <w:rFonts w:eastAsiaTheme="minorHAnsi"/>
          <w:lang w:eastAsia="en-US"/>
        </w:rPr>
        <w:t>квазикристаллической</w:t>
      </w:r>
      <w:proofErr w:type="spellEnd"/>
      <w:r w:rsidRPr="001A4317">
        <w:rPr>
          <w:rFonts w:eastAsiaTheme="minorHAnsi"/>
          <w:lang w:eastAsia="en-US"/>
        </w:rPr>
        <w:t xml:space="preserve"> модели раствора возможно использование математического аппарата, применяемого при описании кристаллической решетки и представление много частичных взаимодействий ионов с помощью постоянной </w:t>
      </w:r>
      <w:proofErr w:type="spellStart"/>
      <w:r w:rsidRPr="001A4317">
        <w:rPr>
          <w:rFonts w:eastAsiaTheme="minorHAnsi"/>
          <w:lang w:eastAsia="en-US"/>
        </w:rPr>
        <w:t>Маделунга</w:t>
      </w:r>
      <w:proofErr w:type="spellEnd"/>
      <w:r w:rsidRPr="001A4317">
        <w:rPr>
          <w:rFonts w:eastAsiaTheme="minorHAnsi"/>
          <w:lang w:eastAsia="en-US"/>
        </w:rPr>
        <w:t>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>Учет градиента диэлектрической проницаемости вблизи иона приводит к замене выражения парного потенциала взаимодействия: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="SymbolMT"/>
          <w:lang w:eastAsia="en-US"/>
        </w:rPr>
      </w:pPr>
      <w:r w:rsidRPr="001A4317">
        <w:rPr>
          <w:rFonts w:eastAsia="SymbolMT"/>
          <w:lang w:eastAsia="en-US"/>
        </w:rPr>
        <w:t xml:space="preserve">                                      </w:t>
      </w:r>
      <w:r w:rsidRPr="001A4317">
        <w:rPr>
          <w:rFonts w:eastAsia="SymbolMT"/>
          <w:b/>
          <w:lang w:eastAsia="en-US"/>
        </w:rPr>
        <w:t>Φ=</w:t>
      </w:r>
      <w:r w:rsidRPr="001A4317">
        <w:rPr>
          <w:rFonts w:eastAsia="SymbolMT"/>
          <w:b/>
          <w:bCs/>
          <w:lang w:eastAsia="en-US"/>
        </w:rPr>
        <w:t xml:space="preserve"> z </w:t>
      </w:r>
      <w:proofErr w:type="spellStart"/>
      <w:r w:rsidRPr="001A4317">
        <w:rPr>
          <w:rFonts w:eastAsia="SymbolMT"/>
          <w:b/>
          <w:bCs/>
          <w:lang w:eastAsia="en-US"/>
        </w:rPr>
        <w:t>z</w:t>
      </w:r>
      <w:proofErr w:type="spellEnd"/>
      <w:r w:rsidRPr="001A4317">
        <w:rPr>
          <w:rFonts w:eastAsia="SymbolMT"/>
          <w:b/>
          <w:bCs/>
          <w:lang w:eastAsia="en-US"/>
        </w:rPr>
        <w:t xml:space="preserve"> e</w:t>
      </w:r>
      <w:r w:rsidRPr="001A4317">
        <w:rPr>
          <w:rFonts w:eastAsia="SymbolMT"/>
          <w:b/>
          <w:bCs/>
          <w:vertAlign w:val="superscript"/>
          <w:lang w:eastAsia="en-US"/>
        </w:rPr>
        <w:t>2</w:t>
      </w:r>
      <w:r w:rsidRPr="001A4317">
        <w:rPr>
          <w:rFonts w:eastAsia="SymbolMT"/>
          <w:b/>
          <w:bCs/>
          <w:lang w:eastAsia="en-US"/>
        </w:rPr>
        <w:t>/ r</w:t>
      </w:r>
      <w:r w:rsidRPr="001A4317">
        <w:rPr>
          <w:rFonts w:eastAsia="SymbolMT"/>
          <w:lang w:eastAsia="en-US"/>
        </w:rPr>
        <w:t xml:space="preserve"> ε    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="SymbolMT"/>
          <w:lang w:eastAsia="en-US"/>
        </w:rPr>
      </w:pPr>
      <w:r w:rsidRPr="001A4317">
        <w:rPr>
          <w:rFonts w:eastAsia="SymbolMT"/>
          <w:lang w:eastAsia="en-US"/>
        </w:rPr>
        <w:t xml:space="preserve">на </w:t>
      </w:r>
      <w:proofErr w:type="gramStart"/>
      <w:r w:rsidRPr="001A4317">
        <w:rPr>
          <w:rFonts w:eastAsia="SymbolMT"/>
          <w:lang w:eastAsia="en-US"/>
        </w:rPr>
        <w:t>модифицированный  вариант</w:t>
      </w:r>
      <w:proofErr w:type="gramEnd"/>
      <w:r w:rsidRPr="001A4317">
        <w:rPr>
          <w:rFonts w:eastAsia="SymbolMT"/>
          <w:lang w:eastAsia="en-US"/>
        </w:rPr>
        <w:t xml:space="preserve"> 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="SymbolMT"/>
          <w:lang w:eastAsia="en-US"/>
        </w:rPr>
      </w:pPr>
      <w:r w:rsidRPr="001A4317">
        <w:rPr>
          <w:rFonts w:eastAsia="SymbolMT"/>
          <w:lang w:eastAsia="en-US"/>
        </w:rPr>
        <w:t xml:space="preserve">                                     </w:t>
      </w:r>
      <w:r w:rsidRPr="001A4317">
        <w:rPr>
          <w:rFonts w:eastAsia="SymbolMT"/>
          <w:b/>
          <w:lang w:eastAsia="en-US"/>
        </w:rPr>
        <w:t>Φ=</w:t>
      </w:r>
      <w:r w:rsidRPr="001A4317">
        <w:rPr>
          <w:rFonts w:eastAsia="SymbolMT"/>
          <w:b/>
          <w:bCs/>
          <w:lang w:eastAsia="en-US"/>
        </w:rPr>
        <w:t xml:space="preserve"> z </w:t>
      </w:r>
      <w:proofErr w:type="spellStart"/>
      <w:r w:rsidRPr="001A4317">
        <w:rPr>
          <w:rFonts w:eastAsia="SymbolMT"/>
          <w:b/>
          <w:bCs/>
          <w:lang w:eastAsia="en-US"/>
        </w:rPr>
        <w:t>z</w:t>
      </w:r>
      <w:proofErr w:type="spellEnd"/>
      <w:r w:rsidRPr="001A4317">
        <w:rPr>
          <w:rFonts w:eastAsia="SymbolMT"/>
          <w:b/>
          <w:bCs/>
          <w:lang w:eastAsia="en-US"/>
        </w:rPr>
        <w:t xml:space="preserve"> e</w:t>
      </w:r>
      <w:r w:rsidRPr="001A4317">
        <w:rPr>
          <w:rFonts w:eastAsia="SymbolMT"/>
          <w:b/>
          <w:bCs/>
          <w:vertAlign w:val="superscript"/>
          <w:lang w:eastAsia="en-US"/>
        </w:rPr>
        <w:t>2</w:t>
      </w:r>
      <w:r w:rsidRPr="001A4317">
        <w:rPr>
          <w:rFonts w:eastAsia="SymbolMT"/>
          <w:b/>
          <w:bCs/>
          <w:lang w:eastAsia="en-US"/>
        </w:rPr>
        <w:t>/ r</w:t>
      </w:r>
      <w:r w:rsidRPr="001A4317">
        <w:rPr>
          <w:rFonts w:eastAsia="SymbolMT"/>
          <w:lang w:eastAsia="en-US"/>
        </w:rPr>
        <w:t xml:space="preserve"> </w:t>
      </w:r>
      <w:proofErr w:type="gramStart"/>
      <w:r w:rsidRPr="001A4317">
        <w:rPr>
          <w:rFonts w:eastAsia="SymbolMT"/>
          <w:lang w:eastAsia="en-US"/>
        </w:rPr>
        <w:t xml:space="preserve">ε  </w:t>
      </w:r>
      <w:r w:rsidRPr="001A4317">
        <w:rPr>
          <w:rFonts w:eastAsia="SymbolMT"/>
          <w:b/>
          <w:lang w:eastAsia="en-US"/>
        </w:rPr>
        <w:t>+</w:t>
      </w:r>
      <w:proofErr w:type="gramEnd"/>
      <w:r w:rsidRPr="001A4317">
        <w:rPr>
          <w:rFonts w:eastAsia="SymbolMT"/>
          <w:b/>
          <w:lang w:eastAsia="en-US"/>
        </w:rPr>
        <w:t xml:space="preserve">  в/</w:t>
      </w:r>
      <w:r w:rsidRPr="001A4317">
        <w:rPr>
          <w:rFonts w:eastAsia="SymbolMT"/>
          <w:b/>
          <w:bCs/>
          <w:lang w:eastAsia="en-US"/>
        </w:rPr>
        <w:t xml:space="preserve"> r</w:t>
      </w:r>
      <w:r w:rsidRPr="001A4317">
        <w:rPr>
          <w:rFonts w:eastAsia="SymbolMT"/>
          <w:b/>
          <w:bCs/>
          <w:vertAlign w:val="superscript"/>
          <w:lang w:eastAsia="en-US"/>
        </w:rPr>
        <w:t>3</w:t>
      </w:r>
      <w:r w:rsidRPr="001A4317">
        <w:rPr>
          <w:rFonts w:eastAsia="SymbolMT"/>
          <w:lang w:eastAsia="en-US"/>
        </w:rPr>
        <w:t xml:space="preserve">  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где </w:t>
      </w:r>
      <w:r w:rsidRPr="001A4317">
        <w:rPr>
          <w:rFonts w:eastAsiaTheme="minorHAnsi"/>
          <w:b/>
          <w:lang w:eastAsia="en-US"/>
        </w:rPr>
        <w:t>в</w:t>
      </w:r>
      <w:r w:rsidRPr="001A4317">
        <w:rPr>
          <w:rFonts w:eastAsiaTheme="minorHAnsi"/>
          <w:lang w:eastAsia="en-US"/>
        </w:rPr>
        <w:t xml:space="preserve"> - некоторая характеристика, непосредственно связанная с </w:t>
      </w:r>
      <w:r w:rsidRPr="001A4317">
        <w:rPr>
          <w:rFonts w:eastAsia="SymbolMT"/>
          <w:b/>
          <w:lang w:eastAsia="en-US"/>
        </w:rPr>
        <w:t>∂ε/∂</w:t>
      </w:r>
      <w:r w:rsidRPr="001A4317">
        <w:rPr>
          <w:rFonts w:eastAsiaTheme="minorHAnsi"/>
          <w:b/>
          <w:bCs/>
          <w:lang w:eastAsia="en-US"/>
        </w:rPr>
        <w:t xml:space="preserve">r </w:t>
      </w:r>
      <w:r w:rsidRPr="001A4317">
        <w:rPr>
          <w:rFonts w:eastAsiaTheme="minorHAnsi"/>
          <w:lang w:eastAsia="en-US"/>
        </w:rPr>
        <w:t>вблизи иона.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>Конечный результат решения задачи в теории Баха имеет вид: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b/>
          <w:bCs/>
          <w:lang w:eastAsia="en-US"/>
        </w:rPr>
        <w:t xml:space="preserve">                                       </w:t>
      </w: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b/>
          <w:lang w:eastAsia="en-US"/>
        </w:rPr>
        <w:t>γ</w:t>
      </w:r>
      <w:proofErr w:type="spellEnd"/>
      <w:r w:rsidRPr="001A4317">
        <w:rPr>
          <w:rFonts w:eastAsia="SymbolMT"/>
          <w:b/>
          <w:lang w:eastAsia="en-US"/>
        </w:rPr>
        <w:t xml:space="preserve"> </w:t>
      </w:r>
      <w:r w:rsidRPr="001A4317">
        <w:rPr>
          <w:rFonts w:eastAsiaTheme="minorHAnsi"/>
          <w:b/>
          <w:bCs/>
          <w:lang w:eastAsia="en-US"/>
        </w:rPr>
        <w:t>c</w:t>
      </w:r>
      <w:r w:rsidRPr="001A4317">
        <w:rPr>
          <w:rFonts w:eastAsia="SymbolMT"/>
          <w:b/>
          <w:lang w:eastAsia="en-US"/>
        </w:rPr>
        <w:t>± =</w:t>
      </w:r>
      <w:r w:rsidRPr="001A4317">
        <w:rPr>
          <w:rFonts w:eastAsia="SymbolMT"/>
          <w:lang w:eastAsia="en-US"/>
        </w:rPr>
        <w:t xml:space="preserve"> −</w:t>
      </w:r>
      <w:r w:rsidRPr="001A4317">
        <w:rPr>
          <w:rFonts w:eastAsiaTheme="minorHAnsi"/>
          <w:b/>
          <w:bCs/>
          <w:lang w:eastAsia="en-US"/>
        </w:rPr>
        <w:t>Ac</w:t>
      </w:r>
      <w:r w:rsidRPr="001A4317">
        <w:rPr>
          <w:rFonts w:eastAsiaTheme="minorHAnsi"/>
          <w:b/>
          <w:bCs/>
          <w:vertAlign w:val="superscript"/>
          <w:lang w:eastAsia="en-US"/>
        </w:rPr>
        <w:t>1/3</w:t>
      </w:r>
      <w:r w:rsidRPr="001A4317">
        <w:rPr>
          <w:rFonts w:eastAsiaTheme="minorHAnsi"/>
          <w:b/>
          <w:bCs/>
          <w:lang w:eastAsia="en-US"/>
        </w:rPr>
        <w:t xml:space="preserve"> </w:t>
      </w:r>
      <w:r w:rsidRPr="001A4317">
        <w:rPr>
          <w:rFonts w:eastAsia="SymbolMT"/>
          <w:lang w:eastAsia="en-US"/>
        </w:rPr>
        <w:t xml:space="preserve">+ </w:t>
      </w:r>
      <w:proofErr w:type="spellStart"/>
      <w:proofErr w:type="gramStart"/>
      <w:r w:rsidRPr="001A4317">
        <w:rPr>
          <w:rFonts w:eastAsiaTheme="minorHAnsi"/>
          <w:b/>
          <w:bCs/>
          <w:lang w:eastAsia="en-US"/>
        </w:rPr>
        <w:t>Bc</w:t>
      </w:r>
      <w:proofErr w:type="spellEnd"/>
      <w:r w:rsidRPr="001A4317">
        <w:rPr>
          <w:rFonts w:eastAsiaTheme="minorHAnsi"/>
          <w:b/>
          <w:bCs/>
          <w:lang w:eastAsia="en-US"/>
        </w:rPr>
        <w:t xml:space="preserve"> </w:t>
      </w:r>
      <w:r w:rsidRPr="001A4317">
        <w:rPr>
          <w:rFonts w:eastAsiaTheme="minorHAnsi"/>
          <w:lang w:eastAsia="en-US"/>
        </w:rPr>
        <w:t>,</w:t>
      </w:r>
      <w:proofErr w:type="gramEnd"/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где </w:t>
      </w:r>
      <w:proofErr w:type="gramStart"/>
      <w:r w:rsidRPr="001A4317">
        <w:rPr>
          <w:rFonts w:eastAsiaTheme="minorHAnsi"/>
          <w:lang w:eastAsia="en-US"/>
        </w:rPr>
        <w:t>А</w:t>
      </w:r>
      <w:proofErr w:type="gramEnd"/>
      <w:r w:rsidRPr="001A4317">
        <w:rPr>
          <w:rFonts w:eastAsiaTheme="minorHAnsi"/>
          <w:lang w:eastAsia="en-US"/>
        </w:rPr>
        <w:t xml:space="preserve"> - постоянная, отожествляемая Бахом с постоянной </w:t>
      </w:r>
      <w:proofErr w:type="spellStart"/>
      <w:r w:rsidRPr="001A4317">
        <w:rPr>
          <w:rFonts w:eastAsiaTheme="minorHAnsi"/>
          <w:lang w:eastAsia="en-US"/>
        </w:rPr>
        <w:t>Маделунга</w:t>
      </w:r>
      <w:proofErr w:type="spellEnd"/>
      <w:r w:rsidRPr="001A4317">
        <w:rPr>
          <w:rFonts w:eastAsiaTheme="minorHAnsi"/>
          <w:lang w:eastAsia="en-US"/>
        </w:rPr>
        <w:t xml:space="preserve"> конкретной кристаллической структуры, В - подгоночный параметр.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Для расчета величины “А” для 1,1 </w:t>
      </w:r>
      <w:proofErr w:type="gramStart"/>
      <w:r w:rsidRPr="001A4317">
        <w:rPr>
          <w:rFonts w:eastAsiaTheme="minorHAnsi"/>
          <w:lang w:eastAsia="en-US"/>
        </w:rPr>
        <w:t>зарядного  электролита</w:t>
      </w:r>
      <w:proofErr w:type="gramEnd"/>
      <w:r w:rsidRPr="001A4317">
        <w:rPr>
          <w:rFonts w:eastAsiaTheme="minorHAnsi"/>
          <w:lang w:eastAsia="en-US"/>
        </w:rPr>
        <w:t xml:space="preserve"> Бах использовал структуру объемно центрированной решетки, а для 2,1 - электролита -структуру флюорита. Такая строгая аналогия не позволила Баху применить предложенный им метод к описанию свойств электролитов другой </w:t>
      </w:r>
      <w:proofErr w:type="spellStart"/>
      <w:r w:rsidRPr="001A4317">
        <w:rPr>
          <w:rFonts w:eastAsiaTheme="minorHAnsi"/>
          <w:lang w:eastAsia="en-US"/>
        </w:rPr>
        <w:t>зарядности</w:t>
      </w:r>
      <w:proofErr w:type="spellEnd"/>
      <w:r w:rsidRPr="001A4317">
        <w:rPr>
          <w:rFonts w:eastAsiaTheme="minorHAnsi"/>
          <w:lang w:eastAsia="en-US"/>
        </w:rPr>
        <w:t>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>Диапазон концентраций, охватываемый теорией Баха, для 1,1 -электролита соответствует 0,006 - 4m.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Основные положения теории </w:t>
      </w:r>
      <w:proofErr w:type="spellStart"/>
      <w:r w:rsidRPr="001A4317">
        <w:rPr>
          <w:rFonts w:eastAsiaTheme="minorHAnsi"/>
          <w:lang w:eastAsia="en-US"/>
        </w:rPr>
        <w:t>Раффа</w:t>
      </w:r>
      <w:proofErr w:type="spellEnd"/>
      <w:r w:rsidRPr="001A4317">
        <w:rPr>
          <w:rFonts w:eastAsiaTheme="minorHAnsi"/>
          <w:lang w:eastAsia="en-US"/>
        </w:rPr>
        <w:t xml:space="preserve"> аналогичны идеям Баха, хотя предложенный им вариант решения задачи существенно отличен. 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Эффективность расчета </w:t>
      </w: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lang w:eastAsia="en-US"/>
        </w:rPr>
        <w:t>γ</w:t>
      </w:r>
      <w:proofErr w:type="spellEnd"/>
      <w:r w:rsidRPr="001A4317">
        <w:rPr>
          <w:rFonts w:eastAsia="SymbolMT"/>
          <w:lang w:eastAsia="en-US"/>
        </w:rPr>
        <w:t xml:space="preserve"> ± </w:t>
      </w:r>
      <w:r w:rsidRPr="001A4317">
        <w:rPr>
          <w:rFonts w:eastAsiaTheme="minorHAnsi"/>
          <w:lang w:eastAsia="en-US"/>
        </w:rPr>
        <w:t xml:space="preserve">в разбавленных растворах примерно идентична методу Баха. Для описания свойств концентрированных растворов </w:t>
      </w:r>
      <w:proofErr w:type="spellStart"/>
      <w:r w:rsidRPr="001A4317">
        <w:rPr>
          <w:rFonts w:eastAsiaTheme="minorHAnsi"/>
          <w:lang w:eastAsia="en-US"/>
        </w:rPr>
        <w:t>Рафф</w:t>
      </w:r>
      <w:proofErr w:type="spellEnd"/>
      <w:r w:rsidRPr="001A4317">
        <w:rPr>
          <w:rFonts w:eastAsiaTheme="minorHAnsi"/>
          <w:lang w:eastAsia="en-US"/>
        </w:rPr>
        <w:t xml:space="preserve"> не использует подгоночных параметров, вследствие чего, как и следовало ожидать, согласие между расчетом и экспериментом не наблюдается за исключением только свойств солей цезия. 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A4317" w:rsidRPr="001A4317" w:rsidRDefault="001A4317" w:rsidP="001A431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1A4317">
        <w:rPr>
          <w:rFonts w:eastAsiaTheme="minorHAnsi"/>
          <w:b/>
          <w:lang w:eastAsia="en-US"/>
        </w:rPr>
        <w:t>Уравнение Кузнецовой (1982-1992 гг.).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В 1982 г. профессором МГУ им. </w:t>
      </w:r>
      <w:proofErr w:type="spellStart"/>
      <w:r w:rsidRPr="001A4317">
        <w:rPr>
          <w:rFonts w:eastAsiaTheme="minorHAnsi"/>
          <w:lang w:eastAsia="en-US"/>
        </w:rPr>
        <w:t>М.В.Ломоносова</w:t>
      </w:r>
      <w:proofErr w:type="spellEnd"/>
      <w:r w:rsidRPr="001A4317">
        <w:rPr>
          <w:rFonts w:eastAsiaTheme="minorHAnsi"/>
          <w:lang w:eastAsia="en-US"/>
        </w:rPr>
        <w:t xml:space="preserve"> Е.М. Кузнецовой было предложено уравнение для описания концентрационной зависимости средне ионных коэффициентов </w:t>
      </w:r>
      <w:proofErr w:type="gramStart"/>
      <w:r w:rsidRPr="001A4317">
        <w:rPr>
          <w:rFonts w:eastAsiaTheme="minorHAnsi"/>
          <w:lang w:eastAsia="en-US"/>
        </w:rPr>
        <w:t>активности  1</w:t>
      </w:r>
      <w:proofErr w:type="gramEnd"/>
      <w:r w:rsidRPr="001A4317">
        <w:rPr>
          <w:rFonts w:eastAsiaTheme="minorHAnsi"/>
          <w:lang w:eastAsia="en-US"/>
        </w:rPr>
        <w:t xml:space="preserve">,1 - электролитов, а в 1986 г. - для электролитов любого типа </w:t>
      </w:r>
      <w:proofErr w:type="spellStart"/>
      <w:r w:rsidRPr="001A4317">
        <w:rPr>
          <w:rFonts w:eastAsiaTheme="minorHAnsi"/>
          <w:lang w:eastAsia="en-US"/>
        </w:rPr>
        <w:t>зарядности</w:t>
      </w:r>
      <w:proofErr w:type="spellEnd"/>
      <w:r w:rsidRPr="001A4317">
        <w:rPr>
          <w:rFonts w:eastAsiaTheme="minorHAnsi"/>
          <w:lang w:eastAsia="en-US"/>
        </w:rPr>
        <w:t xml:space="preserve">, строгое обоснование которых дано в 1992 г. на основе корреляционных функций распределения. Общий </w:t>
      </w:r>
      <w:proofErr w:type="gramStart"/>
      <w:r w:rsidRPr="001A4317">
        <w:rPr>
          <w:rFonts w:eastAsiaTheme="minorHAnsi"/>
          <w:lang w:eastAsia="en-US"/>
        </w:rPr>
        <w:t>вид  уравнения</w:t>
      </w:r>
      <w:proofErr w:type="gramEnd"/>
      <w:r w:rsidRPr="001A4317">
        <w:rPr>
          <w:rFonts w:eastAsiaTheme="minorHAnsi"/>
          <w:lang w:eastAsia="en-US"/>
        </w:rPr>
        <w:t xml:space="preserve"> Кузнецовой несколько напоминает формулу Баха, к которой добавлен член с </w:t>
      </w:r>
      <w:r w:rsidRPr="001A4317">
        <w:rPr>
          <w:rFonts w:eastAsiaTheme="minorHAnsi"/>
          <w:b/>
          <w:bCs/>
          <w:lang w:eastAsia="en-US"/>
        </w:rPr>
        <w:t>m</w:t>
      </w:r>
      <w:r w:rsidRPr="001A4317">
        <w:rPr>
          <w:rFonts w:eastAsiaTheme="minorHAnsi"/>
          <w:b/>
          <w:bCs/>
          <w:vertAlign w:val="superscript"/>
          <w:lang w:eastAsia="en-US"/>
        </w:rPr>
        <w:t>4/3</w:t>
      </w:r>
      <w:r w:rsidRPr="001A4317">
        <w:rPr>
          <w:rFonts w:eastAsiaTheme="minorHAnsi"/>
          <w:b/>
          <w:bCs/>
          <w:lang w:eastAsia="en-US"/>
        </w:rPr>
        <w:t xml:space="preserve"> </w:t>
      </w:r>
      <w:r w:rsidRPr="001A4317">
        <w:rPr>
          <w:rFonts w:eastAsiaTheme="minorHAnsi"/>
          <w:lang w:eastAsia="en-US"/>
        </w:rPr>
        <w:t xml:space="preserve">- результат учета поляризационных эффектов при взаимодействии ионов: </w:t>
      </w:r>
    </w:p>
    <w:p w:rsidR="001A4317" w:rsidRPr="001A4317" w:rsidRDefault="001A4317" w:rsidP="001A431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lang w:eastAsia="en-US"/>
        </w:rPr>
        <w:t>γ</w:t>
      </w:r>
      <w:proofErr w:type="spellEnd"/>
      <w:r w:rsidRPr="001A4317">
        <w:rPr>
          <w:rFonts w:eastAsia="SymbolMT"/>
          <w:lang w:eastAsia="en-US"/>
        </w:rPr>
        <w:t xml:space="preserve"> ± = -А</w:t>
      </w:r>
      <w:r w:rsidRPr="001A4317">
        <w:rPr>
          <w:rFonts w:eastAsia="SymbolMT"/>
          <w:lang w:val="en-US" w:eastAsia="en-US"/>
        </w:rPr>
        <w:t>m</w:t>
      </w:r>
      <w:r w:rsidRPr="001A4317">
        <w:rPr>
          <w:rFonts w:eastAsia="SymbolMT"/>
          <w:vertAlign w:val="superscript"/>
          <w:lang w:eastAsia="en-US"/>
        </w:rPr>
        <w:t>1/3</w:t>
      </w:r>
      <w:r w:rsidRPr="001A4317">
        <w:rPr>
          <w:rFonts w:eastAsia="SymbolMT"/>
          <w:lang w:eastAsia="en-US"/>
        </w:rPr>
        <w:t xml:space="preserve"> + </w:t>
      </w:r>
      <w:proofErr w:type="spellStart"/>
      <w:r w:rsidRPr="001A4317">
        <w:rPr>
          <w:rFonts w:eastAsia="SymbolMT"/>
          <w:lang w:val="en-US" w:eastAsia="en-US"/>
        </w:rPr>
        <w:t>Bm</w:t>
      </w:r>
      <w:proofErr w:type="spellEnd"/>
      <w:r w:rsidRPr="001A4317">
        <w:rPr>
          <w:rFonts w:eastAsia="SymbolMT"/>
          <w:lang w:eastAsia="en-US"/>
        </w:rPr>
        <w:t xml:space="preserve"> + </w:t>
      </w:r>
      <w:r w:rsidRPr="001A4317">
        <w:rPr>
          <w:rFonts w:eastAsia="SymbolMT"/>
          <w:lang w:val="en-US" w:eastAsia="en-US"/>
        </w:rPr>
        <w:t>Cm</w:t>
      </w:r>
      <w:r w:rsidRPr="001A4317">
        <w:rPr>
          <w:rFonts w:eastAsia="SymbolMT"/>
          <w:vertAlign w:val="superscript"/>
          <w:lang w:eastAsia="en-US"/>
        </w:rPr>
        <w:t xml:space="preserve">4/3 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>Это слагаемое, практически незаметное при малых концентрациях становится существенным в случае концентрированных растворов.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Уравнение содержит один подгоночный параметр, т.к. задача решена на уровне Мак </w:t>
      </w:r>
      <w:proofErr w:type="spellStart"/>
      <w:r w:rsidRPr="001A4317">
        <w:rPr>
          <w:rFonts w:eastAsiaTheme="minorHAnsi"/>
          <w:lang w:eastAsia="en-US"/>
        </w:rPr>
        <w:t>Миллана</w:t>
      </w:r>
      <w:proofErr w:type="spellEnd"/>
      <w:r w:rsidRPr="001A4317">
        <w:rPr>
          <w:rFonts w:eastAsiaTheme="minorHAnsi"/>
          <w:lang w:eastAsia="en-US"/>
        </w:rPr>
        <w:t xml:space="preserve">-Майера, и хорошо описывает </w:t>
      </w: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lang w:eastAsia="en-US"/>
        </w:rPr>
        <w:t>γ</w:t>
      </w:r>
      <w:proofErr w:type="spellEnd"/>
      <w:r w:rsidRPr="001A4317">
        <w:rPr>
          <w:rFonts w:eastAsia="SymbolMT"/>
          <w:lang w:eastAsia="en-US"/>
        </w:rPr>
        <w:t xml:space="preserve"> ± </w:t>
      </w:r>
      <w:r w:rsidRPr="001A4317">
        <w:rPr>
          <w:rFonts w:eastAsiaTheme="minorHAnsi"/>
          <w:lang w:eastAsia="en-US"/>
        </w:rPr>
        <w:t xml:space="preserve">в широком диапазоне концентраций: для 1,1 - электролитов он равен 0,005 - 10 m. В отличие от описания Баха уравнение Кузнецовой более универсально – </w:t>
      </w:r>
      <w:proofErr w:type="gramStart"/>
      <w:r w:rsidRPr="001A4317">
        <w:rPr>
          <w:rFonts w:eastAsiaTheme="minorHAnsi"/>
          <w:lang w:eastAsia="en-US"/>
        </w:rPr>
        <w:t>оно  применимо</w:t>
      </w:r>
      <w:proofErr w:type="gramEnd"/>
      <w:r w:rsidRPr="001A4317">
        <w:rPr>
          <w:rFonts w:eastAsiaTheme="minorHAnsi"/>
          <w:lang w:eastAsia="en-US"/>
        </w:rPr>
        <w:t xml:space="preserve"> к электролитам любого заданного типа. Кроме того, несмотря на формальную идентичность уравнений Баха и Кузнецовой для коэффициентов активности в разбавленных </w:t>
      </w:r>
      <w:proofErr w:type="gramStart"/>
      <w:r w:rsidRPr="001A4317">
        <w:rPr>
          <w:rFonts w:eastAsiaTheme="minorHAnsi"/>
          <w:lang w:eastAsia="en-US"/>
        </w:rPr>
        <w:t xml:space="preserve">растворах:   </w:t>
      </w:r>
      <w:proofErr w:type="gramEnd"/>
      <w:r w:rsidRPr="001A4317">
        <w:rPr>
          <w:rFonts w:eastAsiaTheme="minorHAnsi"/>
          <w:lang w:eastAsia="en-US"/>
        </w:rPr>
        <w:t xml:space="preserve"> </w:t>
      </w: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lang w:eastAsia="en-US"/>
        </w:rPr>
        <w:t>γ</w:t>
      </w:r>
      <w:proofErr w:type="spellEnd"/>
      <w:r w:rsidRPr="001A4317">
        <w:rPr>
          <w:rFonts w:eastAsia="SymbolMT"/>
          <w:lang w:eastAsia="en-US"/>
        </w:rPr>
        <w:t xml:space="preserve"> </w:t>
      </w:r>
      <w:r w:rsidRPr="001A4317">
        <w:rPr>
          <w:rFonts w:eastAsiaTheme="minorHAnsi"/>
          <w:b/>
          <w:bCs/>
          <w:lang w:eastAsia="en-US"/>
        </w:rPr>
        <w:t>m</w:t>
      </w:r>
      <w:r w:rsidRPr="001A4317">
        <w:rPr>
          <w:rFonts w:eastAsia="SymbolMT"/>
          <w:lang w:eastAsia="en-US"/>
        </w:rPr>
        <w:t>±</w:t>
      </w:r>
      <w:r w:rsidRPr="001A4317">
        <w:rPr>
          <w:rFonts w:ascii="SymbolMT" w:eastAsia="SymbolMT" w:hAnsi="TimesNewRoman,Bold" w:cs="SymbolMT"/>
          <w:lang w:eastAsia="en-US"/>
        </w:rPr>
        <w:t xml:space="preserve">= </w:t>
      </w:r>
      <w:r w:rsidRPr="001A4317">
        <w:rPr>
          <w:rFonts w:ascii="SymbolMT" w:eastAsia="SymbolMT" w:hAnsi="TimesNewRoman,Bold" w:cs="SymbolMT" w:hint="eastAsia"/>
          <w:lang w:eastAsia="en-US"/>
        </w:rPr>
        <w:t>−</w:t>
      </w:r>
      <w:r w:rsidRPr="001A4317">
        <w:rPr>
          <w:rFonts w:ascii="TimesNewRoman,Bold" w:eastAsiaTheme="minorHAnsi" w:hAnsi="TimesNewRoman,Bold" w:cs="TimesNewRoman,Bold"/>
          <w:b/>
          <w:bCs/>
          <w:lang w:eastAsia="en-US"/>
        </w:rPr>
        <w:t>Am</w:t>
      </w:r>
      <w:r w:rsidRPr="001A4317">
        <w:rPr>
          <w:rFonts w:asciiTheme="minorHAnsi" w:eastAsiaTheme="minorHAnsi" w:hAnsiTheme="minorHAnsi" w:cs="TimesNewRoman,Bold"/>
          <w:b/>
          <w:bCs/>
          <w:vertAlign w:val="superscript"/>
          <w:lang w:eastAsia="en-US"/>
        </w:rPr>
        <w:t xml:space="preserve">1/3 </w:t>
      </w:r>
      <w:r w:rsidRPr="001A4317">
        <w:rPr>
          <w:rFonts w:eastAsiaTheme="minorHAnsi"/>
          <w:lang w:eastAsia="en-US"/>
        </w:rPr>
        <w:t>результаты вычислений по уравнению Кузнецовой лучше согласуются с экспериментом из-за отличия в значениях параметра  А  как следствия разных путей решения задачи.</w:t>
      </w:r>
    </w:p>
    <w:p w:rsidR="001A4317" w:rsidRPr="00995ABB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4317">
        <w:rPr>
          <w:rFonts w:eastAsiaTheme="minorHAnsi"/>
          <w:lang w:eastAsia="en-US"/>
        </w:rPr>
        <w:t xml:space="preserve">Вывод уравнения Е.М. Кузнецовой более точен. Он менее строг, но позволяет более наглядно оценить роль вклада отдельных слагаемых в уравнении зависимости </w:t>
      </w:r>
      <w:proofErr w:type="spellStart"/>
      <w:r w:rsidRPr="001A4317">
        <w:rPr>
          <w:rFonts w:eastAsiaTheme="minorHAnsi"/>
          <w:b/>
          <w:bCs/>
          <w:lang w:eastAsia="en-US"/>
        </w:rPr>
        <w:t>ln</w:t>
      </w:r>
      <w:r w:rsidRPr="001A4317">
        <w:rPr>
          <w:rFonts w:eastAsia="SymbolMT"/>
          <w:lang w:eastAsia="en-US"/>
        </w:rPr>
        <w:t>γ</w:t>
      </w:r>
      <w:proofErr w:type="spellEnd"/>
      <w:r w:rsidRPr="001A4317">
        <w:rPr>
          <w:rFonts w:eastAsia="SymbolMT"/>
          <w:lang w:eastAsia="en-US"/>
        </w:rPr>
        <w:t xml:space="preserve"> ± </w:t>
      </w:r>
      <w:r w:rsidRPr="001A4317">
        <w:rPr>
          <w:rFonts w:eastAsiaTheme="minorHAnsi"/>
          <w:lang w:eastAsia="en-US"/>
        </w:rPr>
        <w:t xml:space="preserve">от концентрации. Решение задачи </w:t>
      </w:r>
      <w:proofErr w:type="spellStart"/>
      <w:r w:rsidRPr="001A4317">
        <w:rPr>
          <w:rFonts w:eastAsiaTheme="minorHAnsi"/>
          <w:lang w:eastAsia="en-US"/>
        </w:rPr>
        <w:t>поcтроено</w:t>
      </w:r>
      <w:proofErr w:type="spellEnd"/>
      <w:r w:rsidRPr="001A4317">
        <w:rPr>
          <w:rFonts w:eastAsiaTheme="minorHAnsi"/>
          <w:lang w:eastAsia="en-US"/>
        </w:rPr>
        <w:t xml:space="preserve"> на кажущейся аналогии структуры растянутого ионного кристалла со структурой электролита в растворе.</w:t>
      </w:r>
    </w:p>
    <w:p w:rsid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A4317" w:rsidRPr="006C18A4" w:rsidRDefault="001A4317" w:rsidP="001A43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C18A4">
        <w:rPr>
          <w:rFonts w:eastAsiaTheme="minorHAnsi"/>
          <w:lang w:eastAsia="en-US"/>
        </w:rPr>
        <w:lastRenderedPageBreak/>
        <w:t>Предлагаемая литература:</w:t>
      </w:r>
    </w:p>
    <w:p w:rsid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A4317" w:rsidRPr="007E5D9C" w:rsidRDefault="001A4317" w:rsidP="001A4317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1A4317" w:rsidRDefault="001A4317" w:rsidP="001A4317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</w:t>
      </w:r>
      <w:proofErr w:type="gramStart"/>
      <w:r w:rsidRPr="00A61002">
        <w:t>Химия,  Колос</w:t>
      </w:r>
      <w:proofErr w:type="gramEnd"/>
      <w:r w:rsidRPr="00A61002">
        <w:t xml:space="preserve"> С, 2006. – 672 с.</w:t>
      </w:r>
      <w:r w:rsidRPr="00E9736E">
        <w:t>.</w:t>
      </w:r>
      <w:r>
        <w:t>25 экз.</w:t>
      </w:r>
    </w:p>
    <w:p w:rsidR="006C18A4" w:rsidRPr="006C18A4" w:rsidRDefault="006C18A4" w:rsidP="006C18A4">
      <w:pPr>
        <w:pStyle w:val="a3"/>
        <w:spacing w:after="0"/>
        <w:ind w:left="-285" w:right="-199"/>
        <w:rPr>
          <w:bCs/>
        </w:rPr>
      </w:pPr>
      <w:r>
        <w:t xml:space="preserve">     3.</w:t>
      </w:r>
      <w:r w:rsidRPr="006C18A4">
        <w:rPr>
          <w:bCs/>
        </w:rPr>
        <w:t xml:space="preserve"> </w:t>
      </w:r>
      <w:r w:rsidRPr="006C18A4">
        <w:rPr>
          <w:bCs/>
        </w:rPr>
        <w:t>Кузнецова Е.М. Основные направления в теории активности растворов сильных электролитов // Журн. физической химии. 2002. Т. 76. № 6. С.976-981.</w:t>
      </w:r>
    </w:p>
    <w:p w:rsidR="001A4317" w:rsidRPr="001A4317" w:rsidRDefault="001A4317" w:rsidP="001A43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1A4317" w:rsidRPr="001A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64125"/>
    <w:multiLevelType w:val="hybridMultilevel"/>
    <w:tmpl w:val="D038A1A2"/>
    <w:lvl w:ilvl="0" w:tplc="9E9A19A6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D5EAE8BE">
      <w:start w:val="1"/>
      <w:numFmt w:val="decimal"/>
      <w:lvlText w:val="%2."/>
      <w:lvlJc w:val="left"/>
      <w:pPr>
        <w:tabs>
          <w:tab w:val="num" w:pos="1035"/>
        </w:tabs>
        <w:ind w:left="1035" w:hanging="600"/>
      </w:pPr>
      <w:rPr>
        <w:rFonts w:hint="default"/>
      </w:rPr>
    </w:lvl>
    <w:lvl w:ilvl="2" w:tplc="9E9A19A6">
      <w:start w:val="1"/>
      <w:numFmt w:val="decimal"/>
      <w:lvlText w:val="%3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72"/>
    <w:rsid w:val="001A4317"/>
    <w:rsid w:val="00336972"/>
    <w:rsid w:val="006C18A4"/>
    <w:rsid w:val="00995ABB"/>
    <w:rsid w:val="00A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D0D89-3F99-412E-B364-CD6369EE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18A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C18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2019-09-06T12:23:00Z</dcterms:created>
  <dcterms:modified xsi:type="dcterms:W3CDTF">2019-09-06T15:34:00Z</dcterms:modified>
</cp:coreProperties>
</file>